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69"/>
        <w:gridCol w:w="4724"/>
      </w:tblGrid>
      <w:tr>
        <w:trPr>
          <w:trHeight w:val="4590" w:hRule="atLeast"/>
        </w:trPr>
        <w:tc>
          <w:tcPr>
            <w:tcW w:w="49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 xml:space="preserve">   </w:t>
            </w:r>
            <w:r>
              <w:rPr/>
              <w:drawing>
                <wp:inline distT="0" distB="0" distL="0" distR="0">
                  <wp:extent cx="438785" cy="56261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spacing w:val="-20"/>
                <w:szCs w:val="24"/>
              </w:rPr>
            </w:pPr>
            <w:r>
              <w:rPr>
                <w:rFonts w:ascii="Liberation Serif" w:hAnsi="Liberation Serif"/>
                <w:spacing w:val="-20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  <w:t>Орган местного самоуправления, уполномоченный в сфере управления муниципальным имуществом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  <w:t>«Управление муниципальным имуществом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  <w:t>городского округа Красноуфимск»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Советская ул., д. 25-112, г.Красноуфимск, Свердловская область, 623300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тел./факс: (34394) 5-16-91</w:t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  <w:lang w:val="en-US"/>
              </w:rPr>
              <w:t>e</w:t>
            </w:r>
            <w:r>
              <w:rPr>
                <w:rFonts w:ascii="Liberation Serif" w:hAnsi="Liberation Serif"/>
                <w:szCs w:val="24"/>
              </w:rPr>
              <w:t xml:space="preserve"> – </w:t>
            </w:r>
            <w:r>
              <w:rPr>
                <w:rFonts w:ascii="Liberation Serif" w:hAnsi="Liberation Serif"/>
                <w:szCs w:val="24"/>
                <w:lang w:val="en-US"/>
              </w:rPr>
              <w:t>mail</w:t>
            </w:r>
            <w:r>
              <w:rPr>
                <w:rFonts w:ascii="Liberation Serif" w:hAnsi="Liberation Serif"/>
                <w:szCs w:val="24"/>
              </w:rPr>
              <w:t xml:space="preserve">: </w:t>
            </w:r>
            <w:hyperlink r:id="rId3">
              <w:r>
                <w:rPr>
                  <w:rFonts w:ascii="Liberation Serif" w:hAnsi="Liberation Serif"/>
                  <w:szCs w:val="24"/>
                  <w:lang w:val="en-US"/>
                </w:rPr>
                <w:t>umi</w:t>
              </w:r>
              <w:r>
                <w:rPr>
                  <w:rFonts w:ascii="Liberation Serif" w:hAnsi="Liberation Serif"/>
                  <w:szCs w:val="24"/>
                </w:rPr>
                <w:t>@</w:t>
              </w:r>
              <w:r>
                <w:rPr>
                  <w:rFonts w:ascii="Liberation Serif" w:hAnsi="Liberation Serif"/>
                  <w:szCs w:val="24"/>
                  <w:lang w:val="en-US"/>
                </w:rPr>
                <w:t>krasnoufimsk</w:t>
              </w:r>
              <w:r>
                <w:rPr>
                  <w:rFonts w:ascii="Liberation Serif" w:hAnsi="Liberation Serif"/>
                  <w:szCs w:val="24"/>
                </w:rPr>
                <w:t>.</w:t>
              </w:r>
              <w:r>
                <w:rPr>
                  <w:rFonts w:ascii="Liberation Serif" w:hAnsi="Liberation Serif"/>
                  <w:szCs w:val="24"/>
                  <w:lang w:val="en-US"/>
                </w:rPr>
                <w:t>ru</w:t>
              </w:r>
            </w:hyperlink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ОКПО 36423466 ОГРН 1026601228961</w:t>
            </w:r>
          </w:p>
          <w:p>
            <w:pPr>
              <w:pStyle w:val="Style17"/>
              <w:widowControl w:val="false"/>
              <w:jc w:val="center"/>
              <w:rPr>
                <w:rFonts w:ascii="Liberation Serif" w:hAnsi="Liberation Serif"/>
                <w:b w:val="false"/>
                <w:b w:val="false"/>
              </w:rPr>
            </w:pPr>
            <w:r>
              <w:rPr>
                <w:rFonts w:ascii="Liberation Serif" w:hAnsi="Liberation Serif"/>
                <w:b w:val="false"/>
              </w:rPr>
              <w:t>ИНН/КПП 6619007115/661901001</w:t>
            </w:r>
          </w:p>
        </w:tc>
        <w:tc>
          <w:tcPr>
            <w:tcW w:w="4724" w:type="dxa"/>
            <w:tcBorders/>
          </w:tcPr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Fonts w:ascii="Liberation Serif" w:hAnsi="Liberation Serif"/>
                <w:b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bCs/>
                <w:szCs w:val="24"/>
              </w:rPr>
            </w:pPr>
            <w:r>
              <w:rPr>
                <w:rFonts w:ascii="Liberation Serif" w:hAnsi="Liberation Serif"/>
                <w:b/>
                <w:bCs/>
                <w:szCs w:val="24"/>
              </w:rPr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Официальный сайт Администрации городского округа Красноуфимск</w:t>
            </w:r>
          </w:p>
          <w:p>
            <w:pPr>
              <w:pStyle w:val="Normal"/>
              <w:widowControl w:val="false"/>
              <w:ind w:left="-380" w:firstLine="380"/>
              <w:jc w:val="center"/>
              <w:rPr>
                <w:rFonts w:ascii="Liberation Serif" w:hAnsi="Liberation Serif"/>
                <w:b/>
                <w:b/>
                <w:szCs w:val="24"/>
              </w:rPr>
            </w:pPr>
            <w:r>
              <w:rPr>
                <w:rStyle w:val="FontStyle21"/>
                <w:rFonts w:ascii="Liberation Serif" w:hAnsi="Liberation Serif"/>
              </w:rPr>
              <w:t xml:space="preserve"> </w:t>
            </w:r>
            <w:r>
              <w:rPr>
                <w:rStyle w:val="FontStyle21"/>
                <w:rFonts w:ascii="Liberation Serif" w:hAnsi="Liberation Serif"/>
              </w:rPr>
              <w:t>в сети «Интернет»</w:t>
            </w:r>
          </w:p>
          <w:p>
            <w:pPr>
              <w:pStyle w:val="Normal"/>
              <w:widowControl w:val="false"/>
              <w:ind w:left="-71" w:hanging="0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</w:r>
          </w:p>
          <w:p>
            <w:pPr>
              <w:pStyle w:val="Normal"/>
              <w:widowControl w:val="false"/>
              <w:ind w:left="-71" w:hanging="0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 xml:space="preserve">Официальный сайт торгов Российской Федерации </w:t>
            </w:r>
            <w:r>
              <w:rPr>
                <w:rStyle w:val="FontStyle21"/>
                <w:rFonts w:ascii="Liberation Serif" w:hAnsi="Liberation Serif"/>
              </w:rPr>
              <w:t>в сети «Интернет»</w:t>
            </w:r>
          </w:p>
        </w:tc>
      </w:tr>
    </w:tbl>
    <w:p>
      <w:pPr>
        <w:pStyle w:val="Normal"/>
        <w:shd w:val="clear" w:color="auto" w:fill="FFFFFF"/>
        <w:ind w:right="24" w:hanging="0"/>
        <w:rPr>
          <w:rFonts w:ascii="Liberation Serif" w:hAnsi="Liberation Serif"/>
          <w:spacing w:val="-4"/>
          <w:szCs w:val="24"/>
        </w:rPr>
      </w:pPr>
      <w:r>
        <w:rPr>
          <w:rFonts w:ascii="Liberation Serif" w:hAnsi="Liberation Serif"/>
          <w:spacing w:val="-4"/>
          <w:szCs w:val="24"/>
        </w:rPr>
        <w:t xml:space="preserve">                                № </w:t>
      </w:r>
    </w:p>
    <w:p>
      <w:pPr>
        <w:pStyle w:val="Normal"/>
        <w:shd w:val="clear" w:color="auto" w:fill="FFFFFF"/>
        <w:ind w:right="24" w:hanging="0"/>
        <w:rPr>
          <w:rFonts w:ascii="Liberation Serif" w:hAnsi="Liberation Serif"/>
          <w:spacing w:val="-4"/>
          <w:szCs w:val="24"/>
        </w:rPr>
      </w:pPr>
      <w:r>
        <w:rPr>
          <w:rFonts w:ascii="Liberation Serif" w:hAnsi="Liberation Serif"/>
          <w:spacing w:val="-4"/>
          <w:szCs w:val="24"/>
        </w:rPr>
        <w:t>на № __________ от ________</w:t>
      </w:r>
    </w:p>
    <w:p>
      <w:pPr>
        <w:pStyle w:val="Normal"/>
        <w:ind w:firstLine="709"/>
        <w:jc w:val="center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Информационное сообщение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ОМС «Управление муниципальным имуществом городского округа Красноуфимск» на 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>основании решения Думы городского округа Красноуфимск от 28.10.2021 № 2/7 "Об утверждении программы приватизации муниципальной собственности городского округа Красноуфимск на 2022 год" (в редакциях решения Думы ГО Красноуфимск №4/3 от 23.12.2021 года)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, 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>в соответствии с Федеральным законом 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, Постановления Правительства РФ от 27.08.2012 N 860 (ред. от 29.07.2020) "Об организации и проведении продажи государственного или муниципального имущества в электронной форме" (вместе с "Положением об организации и проведении продажи государственного или муниципального имущества в электронной форме"), </w:t>
      </w:r>
      <w:r>
        <w:rPr>
          <w:rFonts w:cs="Liberation Serif;Times New Roman" w:ascii="Liberation Serif" w:hAnsi="Liberation Serif"/>
          <w:sz w:val="24"/>
          <w:szCs w:val="24"/>
          <w:shd w:fill="auto" w:val="clear"/>
        </w:rPr>
        <w:t xml:space="preserve">Положением об органе местного самоуправления, уполномоченном в сфере управления муниципальным имуществом «Управление муниципальным имуществом городского округа Красноуфимск», утвержденным решением Думы городского округа Красноуфимск от 22.12.2005 года № 25/9 (с изменениями),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ст. </w:t>
      </w:r>
      <w:r>
        <w:rPr>
          <w:rFonts w:ascii="Liberation Serif" w:hAnsi="Liberation Serif"/>
          <w:color w:val="000000"/>
          <w:sz w:val="24"/>
          <w:szCs w:val="24"/>
          <w:shd w:fill="auto" w:val="clear"/>
        </w:rPr>
        <w:t>ст. 6, 34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 Устава городского округа Красноуфимск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 xml:space="preserve">, </w:t>
      </w:r>
      <w:r>
        <w:rPr>
          <w:rFonts w:ascii="Liberation Serif" w:hAnsi="Liberation Serif"/>
          <w:sz w:val="24"/>
          <w:szCs w:val="24"/>
          <w:shd w:fill="auto" w:val="clear"/>
        </w:rPr>
        <w:t>распоряжения ОМС «Управление муниципальным имуществом городского округа Красноуфимск» № 95 от 25.04.2022 г. «</w:t>
      </w:r>
      <w:r>
        <w:rPr>
          <w:rStyle w:val="FontStyle21"/>
          <w:rFonts w:eastAsia="Liberation Serif;Times New Roman" w:cs="Liberation Serif;Times New Roman" w:ascii="Liberation Serif" w:hAnsi="Liberation Serif"/>
          <w:b w:val="false"/>
          <w:bCs w:val="false"/>
          <w:i w:val="false"/>
          <w:iCs w:val="false"/>
          <w:sz w:val="24"/>
          <w:szCs w:val="24"/>
          <w:shd w:fill="auto" w:val="clear"/>
        </w:rPr>
        <w:t xml:space="preserve">Об утверждении  </w:t>
      </w:r>
      <w:r>
        <w:rPr>
          <w:rFonts w:cs="Liberation Serif;Times New Roman" w:ascii="Liberation Serif" w:hAnsi="Liberation Serif"/>
          <w:b w:val="false"/>
          <w:bCs w:val="false"/>
          <w:i w:val="false"/>
          <w:iCs w:val="false"/>
          <w:sz w:val="24"/>
          <w:szCs w:val="24"/>
          <w:shd w:fill="auto" w:val="clear"/>
        </w:rPr>
        <w:t>условий приватизации имущества, находящегося в муниципальной собственности городского округа Красноуфимск на торгах посредством аукциона с открытой формой подачи предложений о цене в электронной форме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  <w:shd w:fill="auto" w:val="clear"/>
        </w:rPr>
        <w:t>»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 xml:space="preserve">,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объявляет о проведении электронных торгов в форме аукциона </w:t>
      </w:r>
      <w:r>
        <w:rPr>
          <w:rFonts w:ascii="Liberation Serif" w:hAnsi="Liberation Serif"/>
          <w:sz w:val="24"/>
          <w:szCs w:val="24"/>
          <w:shd w:fill="auto" w:val="clear"/>
          <w:lang w:val="ru-RU"/>
        </w:rPr>
        <w:t>о</w:t>
      </w:r>
      <w:r>
        <w:rPr>
          <w:rFonts w:ascii="Liberation Serif" w:hAnsi="Liberation Serif"/>
          <w:sz w:val="24"/>
          <w:szCs w:val="24"/>
          <w:shd w:fill="auto" w:val="clear"/>
        </w:rPr>
        <w:t>ткрытый</w:t>
      </w:r>
      <w:r>
        <w:rPr>
          <w:rFonts w:ascii="Liberation Serif" w:hAnsi="Liberation Serif"/>
          <w:spacing w:val="6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составу</w:t>
      </w:r>
      <w:r>
        <w:rPr>
          <w:rFonts w:ascii="Liberation Serif" w:hAnsi="Liberation Serif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участников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открытый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форме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подачи предложений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цене продажи объектов муниципальной собственности  ГО Красноуфимск на электронной площадке  Сбербанк – АСТ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Дата и время проведения аукциона - 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02.</w:t>
      </w:r>
      <w:r>
        <w:rPr>
          <w:rFonts w:ascii="Liberation Serif" w:hAnsi="Liberation Serif"/>
          <w:b/>
          <w:sz w:val="24"/>
          <w:szCs w:val="24"/>
          <w:shd w:fill="auto" w:val="clear"/>
        </w:rPr>
        <w:t>06.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2022 года в 11.00 часов (время московское)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Организатором аукциона в электронной форме (далее аукцион) и продавцом муниципального имущества городского округа Красноуфимск в данных торгах выступает Орган  местного самоуправления «Управление муниципальным имуществом городского округа Красноуфимск» (место нахождения: Свердловская область, город Красноуфимск, улица Советская, 25, офис 112, </w:t>
      </w:r>
      <w:r>
        <w:rPr>
          <w:rFonts w:ascii="Liberation Serif" w:hAnsi="Liberation Serif"/>
          <w:sz w:val="24"/>
          <w:szCs w:val="24"/>
          <w:shd w:fill="auto" w:val="clear"/>
          <w:lang w:val="en-US"/>
        </w:rPr>
        <w:t>umi@krasnoufimsk.ru)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Способ приватизации: продажа муниципального имущества на аукционе (электронный аукцион).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Информационное сообщение является публичной офертой для заключения договора о задатке в соответствии со </w:t>
      </w:r>
      <w:hyperlink r:id="rId4">
        <w:r>
          <w:rPr>
            <w:rFonts w:ascii="Liberation Serif" w:hAnsi="Liberation Serif"/>
            <w:sz w:val="24"/>
            <w:szCs w:val="24"/>
            <w:shd w:fill="auto" w:val="clear"/>
          </w:rPr>
          <w:t>ст. 437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а договор о задатке считается заключенным в установленном порядке.</w:t>
      </w:r>
    </w:p>
    <w:p>
      <w:pPr>
        <w:pStyle w:val="Normal"/>
        <w:ind w:lef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sz w:val="24"/>
          <w:szCs w:val="24"/>
          <w:u w:val="none"/>
          <w:shd w:fill="auto" w:val="clear"/>
        </w:rPr>
        <w:tab/>
        <w:t>Организатор торгов, вправе отказаться от проведения аукциона в любое время, но не позднее чем за три дня до наступления даты его проведения.</w:t>
      </w:r>
    </w:p>
    <w:p>
      <w:pPr>
        <w:pStyle w:val="ListParagraph"/>
        <w:numPr>
          <w:ilvl w:val="0"/>
          <w:numId w:val="1"/>
        </w:numPr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Информация об объекте продажи.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b/>
          <w:b/>
          <w:bCs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b/>
          <w:bCs/>
          <w:color w:val="000000"/>
          <w:sz w:val="24"/>
          <w:szCs w:val="24"/>
          <w:u w:val="none"/>
          <w:shd w:fill="auto" w:val="clear"/>
        </w:rPr>
        <w:t xml:space="preserve">1.1. Лот 1: 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Наименование объекта: Нежилое помещение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Адрес (местонахождение) объекта: Свердловская область, г. Красноуфимск, ул. Ленина, д. 112, пом. 48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en-US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Кадастровый номер: объекта 66:52:0106004:538</w:t>
      </w:r>
    </w:p>
    <w:p>
      <w:pPr>
        <w:pStyle w:val="Normal"/>
        <w:overflowPunct w:val="fals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 w:cs="Liberation Serif;Times New Roman"/>
          <w:b w:val="false"/>
          <w:b w:val="false"/>
          <w:bCs w:val="false"/>
          <w:color w:val="auto"/>
          <w:sz w:val="24"/>
          <w:szCs w:val="24"/>
          <w:u w:val="none"/>
          <w:shd w:fill="auto" w:val="clear"/>
          <w:lang w:val="ru-RU"/>
        </w:rPr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Плошадь: 21,4  кв.м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39000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девять тысяч)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копеек. 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1950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(одна тысяча девятьсот пятьдесят) руб. 00 коп. 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7800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семь тысяч восемьсот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>) рубля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Рыночная стоимость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39000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девять тысяч)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копеек. (с НДС) определена на основании отчета №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1123/22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от 31.03.2022 г. об определении рыночной стоимости объекта оценки «Нежилое помещение, кадастровый номер 66:52:0106004:538, расположенное по адресу: Свердловская область, г. Красноуфимск, ул. Ленина, д.112», составленного оценщиком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 xml:space="preserve"> ООО  «Центр  экономического содействия» Сербской А.Д.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Сведения обо всех предыдущих торгах по продаже имущества, указанного в лоте №1 объявленных в течение года, предшествующего его продаже, и об итогах торгов по продаже такого имущества: имущество под лотом № 1 на торги выставляется впервые.. 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b/>
          <w:bCs/>
          <w:color w:val="000000"/>
          <w:sz w:val="24"/>
          <w:szCs w:val="24"/>
          <w:u w:val="none"/>
          <w:shd w:fill="auto" w:val="clear"/>
        </w:rPr>
        <w:t>1.2. Лот 2: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Нежилое здание на земельном участке.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Наименование объекта:  Нежилое здание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Адрес (местонахождение) объекта:  Свердловская область, г. Красноуфимск, ул. Буткинская, № 21-к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Кадастровый номер объекта:  66:52:0109003:429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Площадь: 289,3 кв.м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Наименование объекта:  Земельный участок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Адрес (местонахождение) объекта:  Свердловская область, город Красноуфимск, улица Буткинская, № 21-к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Кадастровый номер объекта:  66:52:0109003:10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Категория земель:  Земли населенных пунктов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Вид разрешенного использования:  склады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Площадь:  885 кв.м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1291000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один миллион двести девяносто одна тысяча)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копеек, в т.ч. стоимость земельного участка 721000 (семьсот двадцать одна тысяча) рублей 00 копеек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64550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шестьдесят четыре тысячи пятьсот пятьдесят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) рублей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258200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двести пятьдесят восемь тысяч двести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>) рубл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/>
        </w:rPr>
        <w:t>ей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Рыночная стоимость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1291000 (один миллион двести девяносто одна тысяча) рублей 00 копеек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(с НДС) определена на основании отчета №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1124/22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от 31.03.2022 г. об определении рыночной стоимости объекта оценки «Нежилое здание, кадастровый номер:  66:52:0109003:429, общей площадью 289,3 кв.м и земельный участок, категория земель: земли населенных пунктов, вид разрешенного использования: склады, с кадастровым номером 66:52:0109003:10, расположенные по адресу: Свердловская область, город Красноуфимск, улица Буткинская, № 21-к», составленного оценщиком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 xml:space="preserve"> ООО  «Центр  экономического содействия» Сербской А.Д.</w:t>
      </w:r>
    </w:p>
    <w:p>
      <w:pPr>
        <w:pStyle w:val="Normal"/>
        <w:ind w:left="0" w:right="0" w:firstLine="709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Сведения обо всех предыдущих торгах по продаже имущества, указанного в лоте №2 объявленных в течение года, предшествующего его продаже, и об итогах торгов по продаже такого имущества: имущество под лотом № 2 на торги выставляется впервые. 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b/>
          <w:b/>
          <w:bCs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b/>
          <w:bCs/>
          <w:color w:val="000000"/>
          <w:sz w:val="24"/>
          <w:szCs w:val="24"/>
          <w:u w:val="none"/>
          <w:shd w:fill="auto" w:val="clear"/>
        </w:rPr>
        <w:t>1.3. Лот 3.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Наименование объекта: Нежилое помещение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Адрес (местонахождение) объекта:  Свердловская область, г Красноуфимск, ул Красных Партизан, д. 46,  пом. 4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Кадастровый (или условный) номер объекта:  66:52:0103004:750</w:t>
      </w:r>
    </w:p>
    <w:p>
      <w:pPr>
        <w:pStyle w:val="Normal"/>
        <w:ind w:left="0" w:right="0" w:firstLine="709"/>
        <w:jc w:val="both"/>
        <w:rPr>
          <w:rFonts w:ascii="Liberation Serif" w:hAnsi="Liberation Serif" w:cs="Liberation Serif;Times New Roman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>Площадь:  37,9 кв.м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Начальная стоимость с учетом  округления, включая в себя НДС, составляет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181000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сто восемьдесят одна тысяча)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«Шаг аукциона» 5 % от начальной стоимости продаваемого имущества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9050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девять тысяч пятьдесят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) руб. 00 коп. 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Сумма задатка составляет 20 % от начальной стоимости –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36200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тридцать шесть тысяч двести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>) рубл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/>
        </w:rPr>
        <w:t>ей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en-US"/>
        </w:rPr>
        <w:t xml:space="preserve"> 00 копеек.</w:t>
      </w:r>
    </w:p>
    <w:p>
      <w:pPr>
        <w:pStyle w:val="Normal"/>
        <w:spacing w:lineRule="auto" w:line="240" w:before="0" w:after="0"/>
        <w:ind w:left="0" w:right="0" w:firstLine="680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Рыночная стоимость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181000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(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сто восемьдесят одна тысяча)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рублей 00 копеек (с НДС) определена на основании отчета №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1125/22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от 31.03.2022 г. об определении рыночной стоимости объекта оценки «Нежилое помещение, кадастровый номер 66:52: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0103004:750,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расположенное по адресу: Свердловская область, г. Красноуфимск, ул.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>Красных Партизан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, дом 46, </w:t>
      </w:r>
      <w:r>
        <w:rPr>
          <w:rFonts w:eastAsia="Times New Roman" w:cs="Liberation Serif;Times New Roman" w:ascii="Liberation Serif" w:hAnsi="Liberation Serif"/>
          <w:color w:val="000000"/>
          <w:kern w:val="0"/>
          <w:sz w:val="24"/>
          <w:szCs w:val="24"/>
          <w:u w:val="none"/>
          <w:shd w:fill="auto" w:val="clear"/>
          <w:lang w:val="ru-RU" w:eastAsia="ru-RU" w:bidi="ar-SA"/>
        </w:rPr>
        <w:t>пом.</w:t>
      </w: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 4», составленного оценщиком </w:t>
      </w:r>
      <w:r>
        <w:rPr>
          <w:rFonts w:eastAsia="Times New Roman" w:cs="Liberation Serif;Times New Roman" w:ascii="Liberation Serif" w:hAnsi="Liberation Serif"/>
          <w:color w:val="000000"/>
          <w:sz w:val="24"/>
          <w:szCs w:val="24"/>
          <w:u w:val="none"/>
          <w:shd w:fill="auto" w:val="clear"/>
          <w:lang w:val="ru-RU" w:eastAsia="zh-CN" w:bidi="ar-SA"/>
        </w:rPr>
        <w:t xml:space="preserve"> ООО  «Центр  экономического содействия» Сербской А.Д.</w:t>
      </w:r>
    </w:p>
    <w:p>
      <w:pPr>
        <w:pStyle w:val="Normal"/>
        <w:ind w:left="0" w:right="0" w:firstLine="709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cs="Liberation Serif;Times New Roman" w:ascii="Liberation Serif" w:hAnsi="Liberation Serif"/>
          <w:color w:val="000000"/>
          <w:sz w:val="24"/>
          <w:szCs w:val="24"/>
          <w:u w:val="none"/>
          <w:shd w:fill="auto" w:val="clear"/>
        </w:rPr>
        <w:t xml:space="preserve">Сведения обо всех предыдущих торгах по продаже имущества, указанного в лоте №3 объявленных в течение года, предшествующего его продаже, и об итогах торгов по продаже такого имущества: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- посредством электронного аукциона с открытой формой подачи предложений о цене в соответствии с решением Думы ГО Красноуфимск от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24.09.2020 №61/2 "Об утверждении программы приватизации муниципальной собственности городского округа Красноуфимск на 2021 год" (с изменениями)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 xml:space="preserve">, распоряжения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28.06.2021 № 120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. Аукционная документация опубликована на электронной площадке Сбербанк – АСТ (</w:t>
      </w:r>
      <w:hyperlink r:id="rId5">
        <w:r>
          <w:rPr>
            <w:rFonts w:cs="Liberation Serif;Times New Roman" w:ascii="Liberation Serif" w:hAnsi="Liberation Serif"/>
            <w:b w:val="false"/>
            <w:bCs w:val="false"/>
            <w:color w:val="000000"/>
            <w:sz w:val="24"/>
            <w:szCs w:val="24"/>
            <w:u w:val="none"/>
            <w:shd w:fill="auto" w:val="clear"/>
          </w:rPr>
          <w:t>http://utp.sberbank-ast.ru/AP</w:t>
        </w:r>
      </w:hyperlink>
      <w:r>
        <w:rPr>
          <w:rStyle w:val="Style13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</w:rPr>
        <w:t xml:space="preserve">, </w:t>
      </w:r>
      <w:r>
        <w:rPr>
          <w:rStyle w:val="Style13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 xml:space="preserve">извещение </w:t>
      </w:r>
      <w:r>
        <w:rPr>
          <w:rStyle w:val="Style13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SBR012-2106100034.</w:t>
      </w:r>
      <w:r>
        <w:rPr>
          <w:rStyle w:val="Style13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ru-RU"/>
        </w:rPr>
        <w:t>1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), на официальном сайте торгов Российской Федерации в сети «Интернет» torgi.gov.ru (извещение №300621/0052783/02), на официальном сайте Администрации городского округа Красноуфимск в сети «Интернет» go-kruf.midural.ru (раздел «</w:t>
      </w:r>
      <w:hyperlink r:id="rId6">
        <w:r>
          <w:rPr>
            <w:rFonts w:cs="Liberation Serif;Times New Roman" w:ascii="Liberation Serif" w:hAnsi="Liberation Serif"/>
            <w:b w:val="false"/>
            <w:bCs w:val="false"/>
            <w:color w:val="000000"/>
            <w:sz w:val="24"/>
            <w:szCs w:val="24"/>
            <w:u w:val="none"/>
            <w:shd w:fill="auto" w:val="clear"/>
          </w:rPr>
          <w:t>Управление муниципальным имуществом (УМИ)</w:t>
        </w:r>
      </w:hyperlink>
      <w:r>
        <w:rPr>
          <w:rStyle w:val="Style13"/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</w:rPr>
        <w:t>, подраздел «Продажа, аренда муниципального имущества»</w:t>
      </w:r>
      <w:r>
        <w:rPr>
          <w:rFonts w:cs="Liberation Serif;Times New Roman" w:ascii="Liberation Serif" w:hAnsi="Liberation Serif"/>
          <w:b w:val="false"/>
          <w:bCs w:val="false"/>
          <w:color w:val="000000"/>
          <w:sz w:val="24"/>
          <w:szCs w:val="24"/>
          <w:u w:val="none"/>
          <w:shd w:fill="auto" w:val="clear"/>
          <w:lang w:val="en-US"/>
        </w:rPr>
        <w:t>. Аукцион признан несостоявшимся в связи с отсутствием заявлений.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Продажа муниципального имущества городского округа Красноуфимск на торгах посредством аукциона с открытой формой подачи предложений о цене по продаже объектов муниципальной собственности ГО Красноуфимск, осуществляется в электронной форме.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501" w:leader="none"/>
        </w:tabs>
        <w:suppressAutoHyphens w:val="true"/>
        <w:bidi w:val="0"/>
        <w:spacing w:lineRule="auto" w:line="240" w:before="0" w:after="0"/>
        <w:ind w:left="360" w:right="0" w:hanging="0"/>
        <w:jc w:val="both"/>
        <w:textAlignment w:val="baseline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2. Срок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и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порядок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регистрации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площадке.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1501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Оператор электронной площадки - АО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«Сбербанк-АСТ»</w:t>
      </w:r>
    </w:p>
    <w:p>
      <w:pPr>
        <w:pStyle w:val="TableParagraph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exact" w:line="278" w:before="2" w:after="0"/>
        <w:ind w:left="0" w:right="0" w:hanging="0"/>
        <w:jc w:val="both"/>
        <w:textAlignment w:val="baseline"/>
        <w:rPr/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Адрес</w:t>
      </w:r>
      <w:r>
        <w:rPr>
          <w:rFonts w:ascii="Liberation Serif" w:hAnsi="Liberation Serif"/>
          <w:b w:val="false"/>
          <w:bCs w:val="false"/>
          <w:spacing w:val="-7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торговой</w:t>
      </w:r>
      <w:r>
        <w:rPr>
          <w:rFonts w:ascii="Liberation Serif" w:hAnsi="Liberation Serif"/>
          <w:b w:val="false"/>
          <w:bCs w:val="false"/>
          <w:spacing w:val="-6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 xml:space="preserve">площадки - </w:t>
      </w:r>
      <w:hyperlink r:id="rId7">
        <w:r>
          <w:rPr>
            <w:rFonts w:ascii="Liberation Serif" w:hAnsi="Liberation Serif"/>
            <w:b w:val="false"/>
            <w:bCs w:val="false"/>
            <w:sz w:val="24"/>
            <w:szCs w:val="24"/>
            <w:shd w:fill="auto" w:val="clear"/>
          </w:rPr>
          <w:t>http://utp.sberbank-ast.ru</w:t>
        </w:r>
      </w:hyperlink>
    </w:p>
    <w:p>
      <w:pPr>
        <w:pStyle w:val="TableParagraph"/>
        <w:widowControl w:val="fals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exact" w:line="298" w:before="2" w:after="0"/>
        <w:ind w:left="0" w:right="0" w:hanging="0"/>
        <w:jc w:val="both"/>
        <w:textAlignment w:val="baseline"/>
        <w:rPr/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Место</w:t>
      </w:r>
      <w:r>
        <w:rPr>
          <w:rFonts w:ascii="Liberation Serif" w:hAnsi="Liberation Serif"/>
          <w:b w:val="false"/>
          <w:bCs w:val="false"/>
          <w:spacing w:val="-5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приема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заявок - электронная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площадка Сбербанк-АСТ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 </w:t>
      </w:r>
      <w:hyperlink r:id="rId8">
        <w:r>
          <w:rPr>
            <w:rFonts w:ascii="Liberation Serif" w:hAnsi="Liberation Serif"/>
            <w:b w:val="false"/>
            <w:bCs w:val="false"/>
            <w:w w:val="95"/>
            <w:sz w:val="24"/>
            <w:szCs w:val="24"/>
            <w:shd w:fill="auto" w:val="clear"/>
          </w:rPr>
          <w:t>http://utp.sberbank-ast.ru/AP</w:t>
        </w:r>
      </w:hyperlink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Для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обеспечения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доступа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к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участию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физическому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юридическому</w:t>
      </w:r>
      <w:r>
        <w:rPr>
          <w:rFonts w:ascii="Liberation Serif" w:hAnsi="Liberation Serif"/>
          <w:spacing w:val="3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лицу,</w:t>
      </w:r>
      <w:r>
        <w:rPr>
          <w:rFonts w:ascii="Liberation Serif" w:hAnsi="Liberation Serif"/>
          <w:spacing w:val="3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желающему</w:t>
      </w:r>
      <w:r>
        <w:rPr>
          <w:rFonts w:ascii="Liberation Serif" w:hAnsi="Liberation Serif"/>
          <w:spacing w:val="3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приобрести</w:t>
      </w:r>
      <w:r>
        <w:rPr>
          <w:rFonts w:ascii="Liberation Serif" w:hAnsi="Liberation Serif"/>
          <w:spacing w:val="3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государственное</w:t>
      </w:r>
      <w:r>
        <w:rPr>
          <w:rFonts w:ascii="Liberation Serif" w:hAnsi="Liberation Serif"/>
          <w:spacing w:val="3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имущество</w:t>
      </w:r>
      <w:r>
        <w:rPr>
          <w:rFonts w:ascii="Liberation Serif" w:hAnsi="Liberation Serif"/>
          <w:spacing w:val="3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(далее</w:t>
      </w:r>
      <w:r>
        <w:rPr>
          <w:rFonts w:ascii="Liberation Serif" w:hAnsi="Liberation Serif"/>
          <w:spacing w:val="37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– Претендентам)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необходимо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пройти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процедуру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регистрации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площадке.</w:t>
      </w:r>
    </w:p>
    <w:p>
      <w:pPr>
        <w:pStyle w:val="Style17"/>
        <w:widowControl/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Регистрация</w:t>
      </w:r>
      <w:r>
        <w:rPr>
          <w:rFonts w:ascii="Liberation Serif" w:hAnsi="Liberation Serif"/>
          <w:b w:val="false"/>
          <w:bCs w:val="false"/>
          <w:spacing w:val="-4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 электронной</w:t>
      </w:r>
      <w:r>
        <w:rPr>
          <w:rFonts w:ascii="Liberation Serif" w:hAnsi="Liberation Serif"/>
          <w:b w:val="false"/>
          <w:bCs w:val="false"/>
          <w:spacing w:val="-4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осуществляется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без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взимания</w:t>
      </w:r>
      <w:r>
        <w:rPr>
          <w:rFonts w:ascii="Liberation Serif" w:hAnsi="Liberation Serif"/>
          <w:b w:val="false"/>
          <w:bCs w:val="false"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платы.</w:t>
      </w:r>
    </w:p>
    <w:p>
      <w:pPr>
        <w:pStyle w:val="Style17"/>
        <w:widowControl/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Регистрации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подлежат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Претенденты,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ранее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зарегистрированные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или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которых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площадке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была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прекращена.</w:t>
      </w:r>
    </w:p>
    <w:p>
      <w:pPr>
        <w:pStyle w:val="Style17"/>
        <w:widowControl/>
        <w:suppressAutoHyphens w:val="true"/>
        <w:overflowPunct w:val="true"/>
        <w:bidi w:val="0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Регистрация на электронной площадке проводится в соответствии с Регламентом</w:t>
      </w:r>
      <w:r>
        <w:rPr>
          <w:rFonts w:ascii="Liberation Serif" w:hAnsi="Liberation Serif"/>
          <w:b w:val="false"/>
          <w:bCs w:val="false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площадки.</w:t>
      </w:r>
    </w:p>
    <w:p>
      <w:pPr>
        <w:pStyle w:val="Style17"/>
        <w:widowControl/>
        <w:suppressAutoHyphens w:val="true"/>
        <w:overflowPunct w:val="true"/>
        <w:bidi w:val="0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Дата и время регистрации на электронной площадке Претендентов на участие в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Аукционе осуществляется ежедневно, круглосуточно, но не позднее даты и времени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окончания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подачи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(приема)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Заявок.</w:t>
      </w:r>
    </w:p>
    <w:p>
      <w:pPr>
        <w:pStyle w:val="ListParagraph"/>
        <w:numPr>
          <w:ilvl w:val="0"/>
          <w:numId w:val="0"/>
        </w:numPr>
        <w:overflowPunct w:val="tru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sz w:val="24"/>
          <w:szCs w:val="24"/>
          <w:shd w:fill="auto" w:val="clear"/>
        </w:rPr>
        <w:tab/>
        <w:t>3. Порядок внесения и возврата задатка.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Задаток по лоту вносится 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с 30</w:t>
      </w:r>
      <w:r>
        <w:rPr>
          <w:rFonts w:ascii="Liberation Serif" w:hAnsi="Liberation Serif"/>
          <w:b/>
          <w:bCs/>
          <w:color w:val="000000"/>
          <w:sz w:val="24"/>
          <w:szCs w:val="24"/>
          <w:shd w:fill="auto" w:val="clear"/>
        </w:rPr>
        <w:t xml:space="preserve">.04.2022 г. по 25.05.2022 г. </w:t>
      </w: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включительно путем перечисления денежных средств с указанием лота на счет электронной площадки </w:t>
      </w:r>
      <w:r>
        <w:rPr>
          <w:rFonts w:ascii="Liberation Serif" w:hAnsi="Liberation Serif"/>
          <w:sz w:val="24"/>
          <w:szCs w:val="24"/>
          <w:shd w:fill="auto" w:val="clear"/>
        </w:rPr>
        <w:t>АО "Сбербанк-АСТ".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Реквизиты оплаты задатка:  </w:t>
      </w:r>
    </w:p>
    <w:p>
      <w:pPr>
        <w:pStyle w:val="Style17"/>
        <w:spacing w:lineRule="auto" w:line="240" w:before="0" w:after="0"/>
        <w:ind w:left="0" w:right="0" w:firstLine="709"/>
        <w:rPr/>
      </w:pPr>
      <w:r>
        <w:rPr>
          <w:rStyle w:val="Style15"/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ПОЛУЧАТЕЛЬ: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Наименование: АО "Сбербанк-АСТ"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ИНН: 7707308480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КПП: 770401001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Расчетный счет: 40702810300020038047</w:t>
      </w:r>
    </w:p>
    <w:p>
      <w:pPr>
        <w:pStyle w:val="Style17"/>
        <w:spacing w:lineRule="auto" w:line="240" w:before="0" w:after="0"/>
        <w:ind w:left="0" w:right="0" w:firstLine="709"/>
        <w:rPr/>
      </w:pPr>
      <w:r>
        <w:rPr>
          <w:rStyle w:val="Style15"/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БАНК ПОЛУЧАТЕЛЯ: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Наименование банка: ПАО "СБЕР</w:t>
      </w:r>
      <w:r>
        <w:rPr>
          <w:rFonts w:ascii="Liberation Serif" w:hAnsi="Liberation Serif"/>
          <w:b w:val="false"/>
          <w:sz w:val="24"/>
          <w:szCs w:val="24"/>
          <w:shd w:fill="auto" w:val="clear"/>
        </w:rPr>
        <w:t>БАНК РОССИИ" Г. МОСКВА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sz w:val="24"/>
          <w:szCs w:val="24"/>
          <w:shd w:fill="auto" w:val="clear"/>
        </w:rPr>
        <w:t>БИК: 044525225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sz w:val="24"/>
          <w:szCs w:val="24"/>
          <w:shd w:fill="auto" w:val="clear"/>
        </w:rPr>
        <w:t>Корреспондентский счет: 30101810400000000225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Документом, подтверждающим поступление задатка претендента либо денежных средств в счет обеспечения участия в специализированном аукционе, является выписка со счета, указанного в информационном сообщении о проведении продажи имущества. </w:t>
      </w:r>
      <w:r>
        <w:rPr>
          <w:rFonts w:ascii="Liberation Serif" w:hAnsi="Liberation Serif"/>
          <w:bCs/>
          <w:sz w:val="24"/>
          <w:szCs w:val="24"/>
          <w:shd w:fill="auto" w:val="clear"/>
        </w:rPr>
        <w:t xml:space="preserve"> 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 аукциона, не допущенных к участию в продаже имущества.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sz w:val="24"/>
          <w:szCs w:val="24"/>
          <w:shd w:fill="auto" w:val="clear"/>
        </w:rPr>
        <w:t>Суммы задатков возвращаются участникам аукциона согласно регламенту торговой площадки Сбербанк-АСТ.</w:t>
      </w:r>
    </w:p>
    <w:p>
      <w:pPr>
        <w:pStyle w:val="Style17"/>
        <w:numPr>
          <w:ilvl w:val="0"/>
          <w:numId w:val="0"/>
        </w:numPr>
        <w:spacing w:lineRule="auto" w:line="240" w:before="0" w:after="0"/>
        <w:ind w:left="0" w:right="0" w:hanging="0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ab/>
        <w:t>4. Порядок подачи заявки на участие в электронном аукционе.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bookmarkStart w:id="0" w:name="_GoBack"/>
      <w:r>
        <w:rPr>
          <w:rFonts w:ascii="Liberation Serif" w:hAnsi="Liberation Serif"/>
          <w:sz w:val="24"/>
          <w:szCs w:val="24"/>
          <w:shd w:fill="auto" w:val="clear"/>
        </w:rPr>
        <w:t>Претенденты представляют оператору электронной площадки Сбербанк – АСТ заявку с приложением необходимых документов в форме электронных документов</w:t>
      </w:r>
      <w:r>
        <w:rPr>
          <w:rFonts w:ascii="Liberation Serif" w:hAnsi="Liberation Serif"/>
          <w:b/>
          <w:color w:val="000000"/>
          <w:sz w:val="24"/>
          <w:szCs w:val="24"/>
          <w:shd w:fill="auto" w:val="clear"/>
        </w:rPr>
        <w:t xml:space="preserve"> с 30.04.2022 г. 00 часов 01 мин. по 25.05.2022 г.</w:t>
      </w:r>
      <w:r>
        <w:rPr>
          <w:rFonts w:ascii="Liberation Serif" w:hAnsi="Liberation Serif"/>
          <w:b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bCs/>
          <w:color w:val="000000"/>
          <w:sz w:val="24"/>
          <w:szCs w:val="24"/>
          <w:shd w:fill="auto" w:val="clear"/>
        </w:rPr>
        <w:t xml:space="preserve">23 часа 59 мин. (время московское)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включительно.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этого периода оператор электронной площадки ежедневно направляет продавцу уведомления о поступивших заявках.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Cs/>
          <w:sz w:val="24"/>
          <w:szCs w:val="24"/>
          <w:shd w:fill="auto" w:val="clear"/>
        </w:rPr>
        <w:t>Одно лицо имеет право подать только 1 заявку.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Одновременно с заявкой претенденты представляют следующие документы: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b/>
          <w:b/>
          <w:bCs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/>
          <w:bCs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юридические лица: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-заверенные копии учредительных документов;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физические лица: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/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-</w:t>
      </w:r>
      <w:hyperlink r:id="rId9">
        <w:r>
          <w:rPr>
            <w:rFonts w:ascii="Liberation Serif" w:hAnsi="Liberation Serif"/>
            <w:b w:val="false"/>
            <w:i w:val="false"/>
            <w:strike w:val="false"/>
            <w:dstrike w:val="false"/>
            <w:color w:val="000000"/>
            <w:sz w:val="24"/>
            <w:szCs w:val="24"/>
            <w:u w:val="none"/>
            <w:shd w:fill="auto" w:val="clear"/>
          </w:rPr>
          <w:t>документ</w:t>
        </w:r>
      </w:hyperlink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, удостоверяющий личность, или представляют копии всех его листов.</w:t>
      </w:r>
    </w:p>
    <w:p>
      <w:pPr>
        <w:pStyle w:val="Normal"/>
        <w:widowControl/>
        <w:suppressAutoHyphens w:val="true"/>
        <w:overflowPunct w:val="true"/>
        <w:bidi w:val="0"/>
        <w:spacing w:before="0" w:after="0"/>
        <w:ind w:left="0" w:right="0" w:firstLine="737"/>
        <w:jc w:val="both"/>
        <w:rPr>
          <w:rFonts w:ascii="Liberation Serif" w:hAnsi="Liberation Serif"/>
          <w:color w:val="auto"/>
          <w:sz w:val="24"/>
          <w:szCs w:val="24"/>
          <w:u w:val="none"/>
          <w:shd w:fill="auto" w:val="clear"/>
        </w:rPr>
      </w:pPr>
      <w:r>
        <w:rPr>
          <w:rFonts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40" w:before="0" w:after="0"/>
        <w:ind w:left="0" w:right="0" w:firstLine="737"/>
        <w:jc w:val="both"/>
        <w:outlineLvl w:val="1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eastAsia="Times New Roman" w:cs="Times New Roman" w:ascii="Liberation Serif" w:hAnsi="Liberation Serif"/>
          <w:b w:val="false"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val="ru-RU" w:eastAsia="zh-CN" w:bidi="ar-SA"/>
        </w:rPr>
        <w:t>При</w:t>
      </w:r>
      <w:r>
        <w:rPr>
          <w:rFonts w:ascii="Liberation Serif" w:hAnsi="Liberation Serif"/>
          <w:b w:val="false"/>
          <w:i w:val="false"/>
          <w:strike w:val="false"/>
          <w:dstrike w:val="false"/>
          <w:sz w:val="24"/>
          <w:szCs w:val="24"/>
          <w:u w:val="none"/>
          <w:shd w:fill="auto" w:val="clear"/>
        </w:rPr>
        <w:t xml:space="preserve">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outlineLvl w:val="1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Претендент не допускается к участию в аукционе по следующим основаниям: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- заявка подана лицом, не уполномоченным претендентом на осуществление таких действий;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не подтверждено поступление в установленный срок задатка на счета, указанные в информационном сообщении.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Перечень оснований отказа претенденту в участии в аукционе является исчерпывающим.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709"/>
        <w:jc w:val="both"/>
        <w:outlineLvl w:val="1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  Сбербанк - АСТ.</w:t>
      </w:r>
    </w:p>
    <w:p>
      <w:pPr>
        <w:pStyle w:val="ListParagraph"/>
        <w:numPr>
          <w:ilvl w:val="0"/>
          <w:numId w:val="0"/>
        </w:numPr>
        <w:overflowPunct w:val="tru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 xml:space="preserve">5. Ограничения участия в аукционе отдельных категорий физических </w:t>
        <w:br/>
        <w:t>и юридических лиц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0">
        <w:r>
          <w:rPr>
            <w:rFonts w:ascii="Liberation Serif" w:hAnsi="Liberation Serif"/>
            <w:sz w:val="24"/>
            <w:szCs w:val="24"/>
            <w:shd w:fill="auto" w:val="clear"/>
          </w:rPr>
          <w:t>статьей 25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Федерального закона </w:t>
      </w:r>
      <w:r>
        <w:rPr>
          <w:rStyle w:val="FontStyle14"/>
          <w:rFonts w:ascii="Liberation Serif" w:hAnsi="Liberation Serif"/>
          <w:sz w:val="24"/>
          <w:szCs w:val="24"/>
          <w:shd w:fill="auto" w:val="clear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/>
          <w:sz w:val="24"/>
          <w:szCs w:val="24"/>
          <w:shd w:fill="auto" w:val="clear"/>
        </w:rPr>
        <w:t>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>
        <w:r>
          <w:rPr>
            <w:rFonts w:ascii="Liberation Serif" w:hAnsi="Liberation Serif"/>
            <w:sz w:val="24"/>
            <w:szCs w:val="24"/>
            <w:shd w:fill="auto" w:val="clear"/>
          </w:rPr>
          <w:t>перечень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ListParagraph"/>
        <w:numPr>
          <w:ilvl w:val="0"/>
          <w:numId w:val="0"/>
        </w:numPr>
        <w:overflowPunct w:val="tru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>6. Порядок разъяснения размещенной информации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В случае отзыва претендентом заявки,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righ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>7. Требования к оформлению представляемых участниками документов.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Документооборот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или участника либо лица, имеющего право действовать от имени соответственно претендента или участника. Заключение  договора  купли-продажи  имущества  осуществляется  в форме электронного документа .</w:t>
      </w:r>
    </w:p>
    <w:p>
      <w:pPr>
        <w:pStyle w:val="ListParagraph"/>
        <w:numPr>
          <w:ilvl w:val="0"/>
          <w:numId w:val="0"/>
        </w:numPr>
        <w:overflowPunct w:val="true"/>
        <w:spacing w:lineRule="auto" w:line="240" w:before="0" w:after="0"/>
        <w:ind w:left="0" w:right="0" w:hanging="0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ab/>
        <w:t>8. Определение участников аукциона.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Признание заявителей участниками аукциона (рассмотрение заявок и документов претендентов) проводится 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31.</w:t>
      </w:r>
      <w:r>
        <w:rPr>
          <w:rFonts w:ascii="Liberation Serif" w:hAnsi="Liberation Serif"/>
          <w:b/>
          <w:sz w:val="24"/>
          <w:szCs w:val="24"/>
          <w:shd w:fill="auto" w:val="clear"/>
        </w:rPr>
        <w:t>05.</w:t>
      </w:r>
      <w:r>
        <w:rPr>
          <w:rFonts w:ascii="Liberation Serif" w:hAnsi="Liberation Serif"/>
          <w:b/>
          <w:bCs/>
          <w:sz w:val="24"/>
          <w:szCs w:val="24"/>
          <w:shd w:fill="auto" w:val="clear"/>
        </w:rPr>
        <w:t>2022 г. в 09.00 часов (время московское)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;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Аукцион признается несостоявшимся в следующих случаях: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а) не было подано ни одной заявки на участие либо ни один из претендентов не признан участником; 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б) принято решение о признании только одного претендента участником;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в) ни один из участников не сделал предложение о начальной цене имущества.        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482" w:leader="none"/>
        </w:tabs>
        <w:spacing w:lineRule="auto" w:line="240" w:before="0" w:after="0"/>
        <w:ind w:left="218" w:righ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 xml:space="preserve">          </w:t>
      </w:r>
      <w:r>
        <w:rPr>
          <w:rFonts w:ascii="Liberation Serif" w:hAnsi="Liberation Serif"/>
          <w:b/>
          <w:sz w:val="24"/>
          <w:szCs w:val="24"/>
          <w:shd w:fill="auto" w:val="clear"/>
        </w:rPr>
        <w:t>9. Порядок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электронного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аукциона.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482" w:leader="none"/>
        </w:tabs>
        <w:spacing w:lineRule="auto" w:line="240" w:before="0" w:after="0"/>
        <w:ind w:left="218" w:right="0" w:hanging="0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       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>Э</w:t>
      </w:r>
      <w:r>
        <w:rPr>
          <w:rFonts w:ascii="Liberation Serif" w:hAnsi="Liberation Serif"/>
          <w:sz w:val="24"/>
          <w:szCs w:val="24"/>
          <w:shd w:fill="auto" w:val="clear"/>
        </w:rPr>
        <w:t>лектронный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проводится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указанные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информационном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сообщении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день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час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путем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последовательного повышения участниками начальной цены не величину, равную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либо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кратную величине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«шага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аукциона».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«Шаг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аукциона»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устанавливается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Продавцом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фиксированной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сумме,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составляющей не более 5 (пяти) процентов начальной цены продажи, и не изменяется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течение</w:t>
      </w:r>
      <w:r>
        <w:rPr>
          <w:rFonts w:ascii="Liberation Serif" w:hAnsi="Liberation Serif"/>
          <w:b w:val="false"/>
          <w:bCs w:val="false"/>
          <w:spacing w:val="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всего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аукциона.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Во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Оператор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обеспечивает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доступ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участников к закрытой части электронной площадки и возможность предоставления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ими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предложений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имущества.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Со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временем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начала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b w:val="false"/>
          <w:bCs w:val="false"/>
          <w:spacing w:val="66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Оператором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размещается: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00" w:leader="none"/>
        </w:tabs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открытой части электронной площадки – информация о начале проведения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указанием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наименования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цены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текущего «шага аукциона»;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095" w:leader="none"/>
        </w:tabs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закрытой части электронной площадки – помимо информации, указанной 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открытой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части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площадки,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также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65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их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поступления,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величина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повышения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цены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(«шаг</w:t>
      </w:r>
      <w:r>
        <w:rPr>
          <w:rFonts w:ascii="Liberation Serif" w:hAnsi="Liberation Serif"/>
          <w:spacing w:val="65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аукциона»),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время,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оставшееся до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окончания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приема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предложений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имущества.</w:t>
      </w:r>
    </w:p>
    <w:p>
      <w:pPr>
        <w:pStyle w:val="Style17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 течении одного часа со времени начала проведения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процедуры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аукциона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участникам предлагается заявить о приобретении имущества по начальной цене. В</w:t>
      </w:r>
      <w:r>
        <w:rPr>
          <w:rFonts w:ascii="Liberation Serif" w:hAnsi="Liberation Serif"/>
          <w:b w:val="false"/>
          <w:bCs w:val="false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случае,</w:t>
      </w:r>
      <w:r>
        <w:rPr>
          <w:rFonts w:ascii="Liberation Serif" w:hAnsi="Liberation Serif"/>
          <w:b w:val="false"/>
          <w:bCs w:val="false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если</w:t>
      </w:r>
      <w:r>
        <w:rPr>
          <w:rFonts w:ascii="Liberation Serif" w:hAnsi="Liberation Serif"/>
          <w:b w:val="false"/>
          <w:bCs w:val="false"/>
          <w:spacing w:val="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течение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указанного</w:t>
      </w:r>
      <w:r>
        <w:rPr>
          <w:rFonts w:ascii="Liberation Serif" w:hAnsi="Liberation Serif"/>
          <w:b w:val="false"/>
          <w:bCs w:val="false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времени: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220" w:leader="none"/>
        </w:tabs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поступило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для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представления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следующих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об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увеличенной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«шаг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аукциона»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 продлевается на 10 минут со времени представления каждого следующего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предложения. Если в течение 10 минут после представления последнего предложения</w:t>
      </w:r>
      <w:r>
        <w:rPr>
          <w:rFonts w:ascii="Liberation Serif" w:hAnsi="Liberation Serif"/>
          <w:spacing w:val="-6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следующее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поступило,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помощью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программно-аппаратных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средств электронной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площадки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завершается;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72" w:leader="none"/>
        </w:tabs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поступило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одного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предложения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начальной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помощью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программно-аппаратных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средств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электронной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площадки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завершается. В этом случае временем окончания представления предложений о цене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-2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является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время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завершения</w:t>
      </w:r>
      <w:r>
        <w:rPr>
          <w:rFonts w:ascii="Liberation Serif" w:hAnsi="Liberation Serif"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аукциона.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10. Порядок определения победителей.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Победителем признается участник, предложивший наиболее высокую цену имущества.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Протокол об итогах аукциона удостоверяет право победителя на заключение договора купли-продажи имущества, указывается участник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а) наименование имущества и иные позволяющие его индивидуализировать сведения (спецификация лота);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б) цена сделки;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в) фамилия, имя, отчество физического лица или наименование юридического лица - победителя.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11. Заключение договора купли-продажи.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муниципального образования в течение 5 календарных дней со дня истечения срока, установленного для заключения договора купли-продажи имущества.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2">
        <w:r>
          <w:rPr>
            <w:rFonts w:ascii="Liberation Serif" w:hAnsi="Liberation Serif"/>
            <w:sz w:val="24"/>
            <w:szCs w:val="24"/>
            <w:shd w:fill="auto" w:val="clear"/>
          </w:rPr>
          <w:t>законодательством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 xml:space="preserve"> Российской Федерации в договоре купли-продажи имущества, задаток ему не возвращается.</w:t>
      </w:r>
    </w:p>
    <w:p>
      <w:pPr>
        <w:pStyle w:val="Normal"/>
        <w:overflowPunct w:val="true"/>
        <w:spacing w:lineRule="auto" w:line="240" w:before="0" w:after="0"/>
        <w:ind w:left="0" w:right="0" w:firstLine="709"/>
        <w:jc w:val="both"/>
        <w:textAlignment w:val="auto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Денежные средства в счет оплаты муниципального имущества, подлежат перечислению победителем единовременным платежом в установленном порядке в бюджет муниципального образования в размере и сроки, которые указаны в договоре купли-продажи имущества, не позднее 10 рабочих дней со дня заключения такого договора по следующим реквизитам: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Продавец: </w:t>
      </w:r>
      <w:r>
        <w:rPr>
          <w:rFonts w:ascii="Liberation Serif" w:hAnsi="Liberation Serif"/>
          <w:sz w:val="24"/>
          <w:szCs w:val="24"/>
          <w:shd w:fill="auto" w:val="clear"/>
        </w:rPr>
        <w:t>ОМС «Управление муниципальным имуществом городского округа Красноуфимск».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623300, Свердловская область, г. Красноуфимск, ул. Советская, 25-112.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bCs/>
          <w:sz w:val="24"/>
          <w:szCs w:val="24"/>
          <w:shd w:fill="auto" w:val="clear"/>
        </w:rPr>
        <w:t xml:space="preserve">Реквизиты оплаты: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 xml:space="preserve">Получатель: </w:t>
      </w: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 xml:space="preserve">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ИНН 6619007115 КПП 661901001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 xml:space="preserve">Счет получателя 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03100643000000016200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 xml:space="preserve">БИК 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016577551 ОКТМО 65747000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Номар счета банка получателя 40102810645370000054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КБК   9021140204304000</w:t>
      </w:r>
      <w:r>
        <w:rPr>
          <w:rFonts w:eastAsia="Times New Roman" w:cs="Liberation Serif;Times New Roman" w:ascii="Liberation Serif" w:hAnsi="Liberation Serif"/>
          <w:b w:val="false"/>
          <w:bCs w:val="false"/>
          <w:color w:val="000000"/>
          <w:sz w:val="24"/>
          <w:szCs w:val="24"/>
          <w:shd w:fill="auto" w:val="clear"/>
          <w:lang w:val="ru-RU" w:eastAsia="zh-CN" w:bidi="ar-SA"/>
        </w:rPr>
        <w:t>1</w:t>
      </w:r>
      <w:r>
        <w:rPr>
          <w:rFonts w:cs="Liberation Serif;Times New Roman" w:ascii="Liberation Serif" w:hAnsi="Liberation Serif"/>
          <w:b w:val="false"/>
          <w:bCs w:val="false"/>
          <w:sz w:val="24"/>
          <w:szCs w:val="24"/>
          <w:shd w:fill="auto" w:val="clear"/>
        </w:rPr>
        <w:t>410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 w:val="false"/>
          <w:bCs w:val="false"/>
          <w:sz w:val="24"/>
          <w:szCs w:val="24"/>
          <w:shd w:fill="auto" w:val="clear"/>
        </w:rPr>
        <w:t>Назначение платежа: Доходы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 по договору купли-продажи муниципального имущества № ___  от «___» _____2022 года, № __ лота.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>
      <w:pPr>
        <w:pStyle w:val="TableParagraph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12. Дата,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время,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график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проведения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осмотра имущества, права на которое</w:t>
      </w:r>
      <w:r>
        <w:rPr>
          <w:rFonts w:ascii="Liberation Serif" w:hAnsi="Liberation Serif"/>
          <w:b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передаются</w:t>
      </w:r>
      <w:r>
        <w:rPr>
          <w:rFonts w:ascii="Liberation Serif" w:hAnsi="Liberation Serif"/>
          <w:b/>
          <w:spacing w:val="-3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b/>
          <w:spacing w:val="-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b/>
          <w:sz w:val="24"/>
          <w:szCs w:val="24"/>
          <w:shd w:fill="auto" w:val="clear"/>
        </w:rPr>
        <w:t>договору.</w:t>
      </w:r>
    </w:p>
    <w:p>
      <w:pPr>
        <w:pStyle w:val="TableParagraph"/>
        <w:widowControl w:val="false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Проведение осмотра осуществляется по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предварительной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договоренности</w:t>
      </w:r>
      <w:r>
        <w:rPr>
          <w:rFonts w:ascii="Liberation Serif" w:hAnsi="Liberation Serif"/>
          <w:spacing w:val="66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по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тел.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8(34394) 5-16-91, 8(34394) 5-17-21</w:t>
      </w:r>
      <w:r>
        <w:rPr>
          <w:rFonts w:ascii="Liberation Serif" w:hAnsi="Liberation Serif"/>
          <w:sz w:val="24"/>
          <w:szCs w:val="24"/>
          <w:shd w:fill="auto" w:val="clear"/>
        </w:rPr>
        <w:t>.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Осмотр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имущества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производится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рабочие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дни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(понедельник,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вторник,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среда,</w:t>
      </w:r>
      <w:r>
        <w:rPr>
          <w:rFonts w:ascii="Liberation Serif" w:hAnsi="Liberation Serif"/>
          <w:spacing w:val="1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четверг, пятница) с 30.04.2022г. по 25.05.2022г  с 09.00 до 16.00 (время местное)</w:t>
      </w:r>
      <w:r>
        <w:rPr>
          <w:rFonts w:ascii="Liberation Serif" w:hAnsi="Liberation Serif"/>
          <w:b/>
          <w:sz w:val="24"/>
          <w:szCs w:val="24"/>
          <w:shd w:fill="auto" w:val="clear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b/>
          <w:sz w:val="24"/>
          <w:szCs w:val="24"/>
          <w:shd w:fill="auto" w:val="clear"/>
        </w:rPr>
        <w:t>13. Порядок ознакомления с информацией о подлежащем приватизации имуществе, в том числе с условиями договора купли-продажи имущества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Иную информацию об аукционе, о подлежащем приватизации имуществе, об условиях договора купли-продажи можно получить у Продавца по рабочим дням по телефонам с 30.04.2022г. по 25.05.2022г: 8(34394) 5-16-91, 8(34394) 5-17-21 или в ОМС «Управление муниципальным имуществом городского округа Красноуфимск» по адресу: г. Красноуфимск, ул. Советская, д. 25, каб. 112, с 08.30 до 17.45 с пн-чт., с 08.30 до 16.30 пт. (время местное).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Liberation Serif" w:hAnsi="Liberation Serif"/>
          <w:sz w:val="24"/>
          <w:szCs w:val="24"/>
          <w:shd w:fill="auto" w:val="clear"/>
        </w:rPr>
        <w:t xml:space="preserve">Образец  заявки установленной формы, проект договора купли-продажи и иная информация об аукционе размещается на электронной площадке Сбербанк – АСТ (http://utp.sberbank-ast.ru/AP), официальном сайте Администрации городского округа Красноуфимск </w:t>
      </w:r>
      <w:r>
        <w:rPr>
          <w:rStyle w:val="FontStyle21"/>
          <w:rFonts w:ascii="Liberation Serif" w:hAnsi="Liberation Serif"/>
          <w:sz w:val="24"/>
          <w:szCs w:val="24"/>
          <w:shd w:fill="auto" w:val="clear"/>
        </w:rPr>
        <w:t>в сети «Интернет»</w:t>
      </w:r>
      <w:r>
        <w:rPr>
          <w:rFonts w:ascii="Liberation Serif" w:hAnsi="Liberation Serif"/>
          <w:color w:val="FF6600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go-kruf.midural.ru</w:t>
      </w:r>
      <w:r>
        <w:rPr>
          <w:rFonts w:ascii="Liberation Serif" w:hAnsi="Liberation Serif"/>
          <w:color w:val="FF6600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>(раздел «</w:t>
      </w:r>
      <w:hyperlink r:id="rId13">
        <w:r>
          <w:rPr>
            <w:rFonts w:ascii="Liberation Serif" w:hAnsi="Liberation Serif"/>
            <w:sz w:val="24"/>
            <w:szCs w:val="24"/>
            <w:shd w:fill="auto" w:val="clear"/>
          </w:rPr>
          <w:t>Управление муниципальным имуществом (УМИ)</w:t>
        </w:r>
      </w:hyperlink>
      <w:r>
        <w:rPr>
          <w:rFonts w:ascii="Liberation Serif" w:hAnsi="Liberation Serif"/>
          <w:sz w:val="24"/>
          <w:szCs w:val="24"/>
          <w:shd w:fill="auto" w:val="clear"/>
        </w:rPr>
        <w:t>», подраздел «Продажа, аренда муниципального имущест</w:t>
      </w:r>
      <w:bookmarkEnd w:id="0"/>
      <w:r>
        <w:rPr>
          <w:rFonts w:ascii="Liberation Serif" w:hAnsi="Liberation Serif"/>
          <w:sz w:val="24"/>
          <w:szCs w:val="24"/>
          <w:shd w:fill="auto" w:val="clear"/>
        </w:rPr>
        <w:t>ва»),</w:t>
      </w:r>
      <w:r>
        <w:rPr>
          <w:rFonts w:ascii="Liberation Serif" w:hAnsi="Liberation Serif"/>
          <w:color w:val="0000FF"/>
          <w:sz w:val="24"/>
          <w:szCs w:val="24"/>
          <w:shd w:fill="auto" w:val="clear"/>
        </w:rPr>
        <w:t xml:space="preserve"> </w:t>
      </w:r>
      <w:r>
        <w:rPr>
          <w:rFonts w:ascii="Liberation Serif" w:hAnsi="Liberation Serif"/>
          <w:sz w:val="24"/>
          <w:szCs w:val="24"/>
          <w:shd w:fill="auto" w:val="clear"/>
        </w:rPr>
        <w:t xml:space="preserve">на официальном сайте торгов Российской Федерации </w:t>
      </w:r>
      <w:r>
        <w:rPr>
          <w:rStyle w:val="FontStyle21"/>
          <w:rFonts w:ascii="Liberation Serif" w:hAnsi="Liberation Serif"/>
          <w:sz w:val="24"/>
          <w:szCs w:val="24"/>
          <w:shd w:fill="auto" w:val="clear"/>
        </w:rPr>
        <w:t xml:space="preserve">в сети «Интернет» </w:t>
      </w:r>
      <w:r>
        <w:rPr>
          <w:rFonts w:ascii="Liberation Serif" w:hAnsi="Liberation Serif"/>
          <w:sz w:val="24"/>
          <w:szCs w:val="24"/>
          <w:shd w:fill="auto" w:val="clear"/>
        </w:rPr>
        <w:t>torgi.gov.ru.</w:t>
      </w:r>
    </w:p>
    <w:p>
      <w:pPr>
        <w:pStyle w:val="Normal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ind w:left="0" w:right="0"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  <w:t>Начальник                                                                                И.В. Лагунова</w:t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4"/>
          <w:szCs w:val="24"/>
          <w:shd w:fill="auto" w:val="clear"/>
        </w:rPr>
      </w:pPr>
      <w:r>
        <w:rPr>
          <w:rFonts w:ascii="Liberation Serif" w:hAnsi="Liberation Serif"/>
          <w:sz w:val="24"/>
          <w:szCs w:val="24"/>
          <w:shd w:fill="auto" w:val="clear"/>
        </w:rPr>
      </w:r>
    </w:p>
    <w:p>
      <w:pPr>
        <w:pStyle w:val="Normal"/>
        <w:ind w:firstLine="709"/>
        <w:rPr>
          <w:rFonts w:ascii="Liberation Serif" w:hAnsi="Liberation Serif"/>
          <w:sz w:val="20"/>
          <w:szCs w:val="20"/>
          <w:shd w:fill="auto" w:val="clear"/>
        </w:rPr>
      </w:pPr>
      <w:r>
        <w:rPr>
          <w:rFonts w:ascii="Liberation Serif" w:hAnsi="Liberation Serif"/>
          <w:sz w:val="20"/>
          <w:szCs w:val="20"/>
          <w:shd w:fill="auto" w:val="clear"/>
        </w:rPr>
        <w:t>Хохлова Л.В.</w:t>
      </w:r>
    </w:p>
    <w:sectPr>
      <w:type w:val="nextPage"/>
      <w:pgSz w:w="11906" w:h="16838"/>
      <w:pgMar w:left="1635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sz w:val="26"/>
        <w:szCs w:val="26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6ba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516ba2"/>
    <w:pPr>
      <w:keepNext w:val="true"/>
      <w:overflowPunct w:val="true"/>
      <w:textAlignment w:val="auto"/>
      <w:outlineLvl w:val="0"/>
    </w:pPr>
    <w:rPr>
      <w:b/>
      <w:bCs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rsid w:val="00516ba2"/>
    <w:rPr>
      <w:color w:val="0000FF"/>
      <w:u w:val="single"/>
    </w:rPr>
  </w:style>
  <w:style w:type="character" w:styleId="FontStyle14" w:customStyle="1">
    <w:name w:val="Font Style14"/>
    <w:qFormat/>
    <w:rsid w:val="00516ba2"/>
    <w:rPr>
      <w:rFonts w:ascii="Times New Roman" w:hAnsi="Times New Roman" w:cs="Times New Roman"/>
      <w:sz w:val="22"/>
      <w:szCs w:val="22"/>
    </w:rPr>
  </w:style>
  <w:style w:type="character" w:styleId="FontStyle21" w:customStyle="1">
    <w:name w:val="Font Style21"/>
    <w:qFormat/>
    <w:rsid w:val="00516ba2"/>
    <w:rPr>
      <w:rFonts w:ascii="Times New Roman" w:hAnsi="Times New Roman" w:cs="Times New Roman"/>
      <w:sz w:val="24"/>
      <w:szCs w:val="24"/>
    </w:rPr>
  </w:style>
  <w:style w:type="character" w:styleId="Style14" w:customStyle="1">
    <w:name w:val="Текст выноски Знак"/>
    <w:qFormat/>
    <w:rsid w:val="005e57f7"/>
    <w:rPr>
      <w:rFonts w:ascii="Segoe UI" w:hAnsi="Segoe UI" w:cs="Segoe UI"/>
      <w:sz w:val="18"/>
      <w:szCs w:val="18"/>
    </w:rPr>
  </w:style>
  <w:style w:type="character" w:styleId="Style15" w:customStyle="1">
    <w:name w:val="Выделение жирным"/>
    <w:qFormat/>
    <w:rPr>
      <w:b/>
      <w:bCs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516ba2"/>
    <w:pPr>
      <w:overflowPunct w:val="true"/>
      <w:jc w:val="both"/>
      <w:textAlignment w:val="auto"/>
    </w:pPr>
    <w:rPr>
      <w:b/>
      <w:bCs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91" w:customStyle="1">
    <w:name w:val="Style9"/>
    <w:basedOn w:val="Normal"/>
    <w:uiPriority w:val="99"/>
    <w:qFormat/>
    <w:rsid w:val="00516ba2"/>
    <w:pPr>
      <w:widowControl w:val="false"/>
      <w:overflowPunct w:val="true"/>
      <w:spacing w:lineRule="exact" w:line="322"/>
      <w:textAlignment w:val="auto"/>
    </w:pPr>
    <w:rPr>
      <w:szCs w:val="24"/>
    </w:rPr>
  </w:style>
  <w:style w:type="paragraph" w:styleId="Style101" w:customStyle="1">
    <w:name w:val="Style10"/>
    <w:basedOn w:val="Normal"/>
    <w:qFormat/>
    <w:rsid w:val="00bd3f73"/>
    <w:pPr>
      <w:widowControl w:val="false"/>
      <w:overflowPunct w:val="true"/>
      <w:spacing w:lineRule="exact" w:line="322"/>
      <w:jc w:val="both"/>
      <w:textAlignment w:val="auto"/>
    </w:pPr>
    <w:rPr>
      <w:szCs w:val="24"/>
    </w:rPr>
  </w:style>
  <w:style w:type="paragraph" w:styleId="BalloonText">
    <w:name w:val="Balloon Text"/>
    <w:basedOn w:val="Normal"/>
    <w:qFormat/>
    <w:rsid w:val="005e57f7"/>
    <w:pPr/>
    <w:rPr>
      <w:rFonts w:ascii="Segoe UI" w:hAnsi="Segoe UI" w:cs="Segoe UI"/>
      <w:sz w:val="18"/>
      <w:szCs w:val="18"/>
    </w:rPr>
  </w:style>
  <w:style w:type="paragraph" w:styleId="Style71" w:customStyle="1">
    <w:name w:val="Style7"/>
    <w:basedOn w:val="Normal"/>
    <w:uiPriority w:val="99"/>
    <w:qFormat/>
    <w:rsid w:val="00cc5333"/>
    <w:pPr>
      <w:widowControl w:val="false"/>
      <w:overflowPunct w:val="true"/>
      <w:spacing w:lineRule="exact" w:line="322"/>
      <w:jc w:val="center"/>
      <w:textAlignment w:val="auto"/>
    </w:pPr>
    <w:rPr>
      <w:szCs w:val="24"/>
    </w:rPr>
  </w:style>
  <w:style w:type="paragraph" w:styleId="ListParagraph">
    <w:name w:val="List Paragraph"/>
    <w:basedOn w:val="Normal"/>
    <w:uiPriority w:val="34"/>
    <w:qFormat/>
    <w:rsid w:val="00823606"/>
    <w:pPr>
      <w:ind w:left="708" w:hanging="0"/>
    </w:pPr>
    <w:rPr/>
  </w:style>
  <w:style w:type="paragraph" w:styleId="Style21">
    <w:name w:val="Содержимое врезки"/>
    <w:basedOn w:val="Normal"/>
    <w:qFormat/>
    <w:pPr/>
    <w:rPr/>
  </w:style>
  <w:style w:type="paragraph" w:styleId="TableParagraph">
    <w:name w:val="Table Paragraph"/>
    <w:basedOn w:val="Normal"/>
    <w:qFormat/>
    <w:pPr>
      <w:ind w:left="107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umi@krasnoufimsk.ru" TargetMode="External"/><Relationship Id="rId4" Type="http://schemas.openxmlformats.org/officeDocument/2006/relationships/hyperlink" Target="consultantplus://offline/ref=0DB0899EF8BD5F5F958DCCD6ED46571A0CF94659F44BE3FAAA3A6E75AAEE78638303667C9E3DA3C008G5I" TargetMode="External"/><Relationship Id="rId5" Type="http://schemas.openxmlformats.org/officeDocument/2006/relationships/hyperlink" Target="http://utp.sberbank-ast.ru/AP" TargetMode="External"/><Relationship Id="rId6" Type="http://schemas.openxmlformats.org/officeDocument/2006/relationships/hyperlink" Target="http://go-kruf.midural.ru/article/show/id/173" TargetMode="External"/><Relationship Id="rId7" Type="http://schemas.openxmlformats.org/officeDocument/2006/relationships/hyperlink" Target="http://utp.sberbank-ast.ru/" TargetMode="External"/><Relationship Id="rId8" Type="http://schemas.openxmlformats.org/officeDocument/2006/relationships/hyperlink" Target="http://utp.sberbank-ast.ru/AP" TargetMode="External"/><Relationship Id="rId9" Type="http://schemas.openxmlformats.org/officeDocument/2006/relationships/hyperlink" Target="consultantplus://offline/ref=14ECD76D513338BDE369611B0B2B8067CC2B0BD86F897F48478927C2D720E943F3B6E6306EB6F7D512D4107F68R974H" TargetMode="External"/><Relationship Id="rId10" Type="http://schemas.openxmlformats.org/officeDocument/2006/relationships/hyperlink" Target="consultantplus://offline/ref=DD06494D48C9D5DCA1210C91BAFA3A0F104DCE11985EEAD068712DD3D51F7B21A02D877D16244D89C91DE6BC6E9D2E147F2FF32C49rF1CJ" TargetMode="External"/><Relationship Id="rId11" Type="http://schemas.openxmlformats.org/officeDocument/2006/relationships/hyperlink" Target="consultantplus://offline/ref=DD06494D48C9D5DCA1210C91BAFA3A0F1140C518995AEAD068712DD3D51F7B21A02D877C19751799CD54B3B57099390A7431F3r21CJ" TargetMode="External"/><Relationship Id="rId12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13" Type="http://schemas.openxmlformats.org/officeDocument/2006/relationships/hyperlink" Target="http://go-kruf.midural.ru/article/show/id/173" TargetMode="Externa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43F6D-CCD8-4781-BB7A-AC4D87B0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Application>LibreOffice/7.1.4.2$Windows_X86_64 LibreOffice_project/a529a4fab45b75fefc5b6226684193eb000654f6</Application>
  <AppVersion>15.0000</AppVersion>
  <Pages>9</Pages>
  <Words>3281</Words>
  <Characters>23204</Characters>
  <CharactersWithSpaces>26544</CharactersWithSpaces>
  <Paragraphs>179</Paragraphs>
  <Company>КонсультантПлюс Версия 4021.00.65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2022-03-04T15:36:00Z</dcterms:created>
  <dc:creator>Zver</dc:creator>
  <dc:description/>
  <dc:language>ru-RU</dc:language>
  <cp:lastModifiedBy/>
  <cp:lastPrinted>2022-03-03T17:10:35Z</cp:lastPrinted>
  <dcterms:modified xsi:type="dcterms:W3CDTF">2022-04-29T17:03:16Z</dcterms:modified>
  <cp:revision>53</cp:revision>
  <dc:subject/>
  <dc:title>"Гражданский кодекс Российской Федерации (часть первая)" от 30.11.1994 N 51-ФЗ(ред. от 21.12.2021)(с изм. и доп., вступ. в силу с 01.03.2022)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