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D15F6" w14:textId="77777777" w:rsidR="00D56519" w:rsidRPr="00EE519C" w:rsidRDefault="00F91E4E" w:rsidP="00F91E4E">
      <w:pPr>
        <w:spacing w:after="0" w:line="240" w:lineRule="auto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                                        </w:t>
      </w:r>
      <w:r w:rsidR="00642889">
        <w:rPr>
          <w:rFonts w:cs="Times New Roman"/>
          <w:b/>
          <w:noProof/>
          <w:sz w:val="22"/>
          <w:lang w:eastAsia="ru-RU"/>
        </w:rPr>
        <w:drawing>
          <wp:inline distT="0" distB="0" distL="0" distR="0" wp14:anchorId="19354494" wp14:editId="2B94A49A">
            <wp:extent cx="524510" cy="603250"/>
            <wp:effectExtent l="0" t="0" r="889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Times New Roman"/>
          <w:b/>
          <w:sz w:val="22"/>
        </w:rPr>
        <w:t xml:space="preserve">    </w:t>
      </w:r>
    </w:p>
    <w:p w14:paraId="2D0073EF" w14:textId="77777777" w:rsidR="00642889" w:rsidRPr="00EE519C" w:rsidRDefault="00642889" w:rsidP="00D013A3">
      <w:pPr>
        <w:framePr w:w="4579" w:h="4268" w:hSpace="180" w:wrap="around" w:vAnchor="text" w:hAnchor="page" w:x="1219" w:y="126"/>
        <w:spacing w:after="0" w:line="240" w:lineRule="auto"/>
        <w:rPr>
          <w:rFonts w:eastAsia="Times New Roman" w:cs="Times New Roman"/>
          <w:sz w:val="22"/>
          <w:lang w:eastAsia="ru-RU"/>
        </w:rPr>
      </w:pPr>
    </w:p>
    <w:p w14:paraId="056C56B1" w14:textId="77777777" w:rsidR="00642889" w:rsidRDefault="00642889" w:rsidP="00642889">
      <w:pPr>
        <w:pStyle w:val="130"/>
        <w:framePr w:w="4579" w:h="4268" w:hSpace="180" w:wrap="around" w:vAnchor="text" w:hAnchor="page" w:x="1219" w:y="126"/>
        <w:shd w:val="clear" w:color="auto" w:fill="auto"/>
        <w:rPr>
          <w:rFonts w:ascii="Times New Roman" w:hAnsi="Times New Roman" w:cs="Times New Roman"/>
          <w:b/>
          <w:sz w:val="24"/>
          <w:szCs w:val="24"/>
        </w:rPr>
      </w:pPr>
      <w:r>
        <w:t>ФЕДЕРАЛЬНАЯ СЛУЖБА ПО НАДЗОРУ В СФЕРЕ ЗАЩИТЫ ПРАВ ПОТРЕ</w:t>
      </w:r>
      <w:r w:rsidR="00E06FF5">
        <w:t>БИТЕЛЕЙ И БЛАГОПОЛУЧИЯ ЧЕЛОВЕКА</w:t>
      </w:r>
    </w:p>
    <w:p w14:paraId="284686FD" w14:textId="77777777" w:rsidR="00642889" w:rsidRDefault="00642889" w:rsidP="00642889">
      <w:pPr>
        <w:framePr w:w="4579" w:h="4268" w:hSpace="180" w:wrap="around" w:vAnchor="text" w:hAnchor="page" w:x="1219" w:y="126"/>
        <w:spacing w:after="0"/>
        <w:jc w:val="center"/>
        <w:rPr>
          <w:rFonts w:cs="Times New Roman"/>
          <w:szCs w:val="20"/>
        </w:rPr>
      </w:pPr>
      <w:r w:rsidRPr="00C620B6">
        <w:rPr>
          <w:rFonts w:cs="Times New Roman"/>
          <w:szCs w:val="20"/>
        </w:rPr>
        <w:t>Территориальный отдел</w:t>
      </w:r>
      <w:r w:rsidRPr="00AD740A">
        <w:rPr>
          <w:rFonts w:cs="Times New Roman"/>
          <w:szCs w:val="20"/>
        </w:rPr>
        <w:t xml:space="preserve"> </w:t>
      </w:r>
    </w:p>
    <w:p w14:paraId="34B564B6" w14:textId="77777777" w:rsidR="00642889" w:rsidRPr="00E06FF5" w:rsidRDefault="00642889" w:rsidP="00E06FF5">
      <w:pPr>
        <w:framePr w:w="4579" w:h="4268" w:hSpace="180" w:wrap="around" w:vAnchor="text" w:hAnchor="page" w:x="1219" w:y="126"/>
        <w:spacing w:after="0"/>
        <w:jc w:val="center"/>
        <w:rPr>
          <w:rFonts w:cs="Times New Roman"/>
          <w:szCs w:val="20"/>
        </w:rPr>
      </w:pPr>
      <w:r w:rsidRPr="00C620B6">
        <w:rPr>
          <w:rFonts w:cs="Times New Roman"/>
          <w:szCs w:val="20"/>
        </w:rPr>
        <w:t>Управления Федеральной службы по надзору в сфере защиты прав потребителей и благополучия человека по Свердловской области в г.Красноуфимск, Красноуфимском, Ачитском и Артинском районах</w:t>
      </w:r>
    </w:p>
    <w:p w14:paraId="2DE57AED" w14:textId="77777777" w:rsidR="00642889" w:rsidRPr="00AD740A" w:rsidRDefault="00642889" w:rsidP="00642889">
      <w:pPr>
        <w:pStyle w:val="130"/>
        <w:framePr w:w="4579" w:h="4268" w:hSpace="180" w:wrap="around" w:vAnchor="text" w:hAnchor="page" w:x="1219" w:y="126"/>
        <w:shd w:val="clear" w:color="auto" w:fill="auto"/>
        <w:rPr>
          <w:rFonts w:ascii="Times New Roman" w:hAnsi="Times New Roman" w:cs="Times New Roman"/>
          <w:sz w:val="20"/>
          <w:szCs w:val="20"/>
        </w:rPr>
      </w:pPr>
      <w:r w:rsidRPr="00C620B6">
        <w:rPr>
          <w:rFonts w:ascii="Times New Roman" w:hAnsi="Times New Roman" w:cs="Times New Roman"/>
          <w:sz w:val="20"/>
          <w:szCs w:val="20"/>
        </w:rPr>
        <w:t xml:space="preserve">(Красноуфимский отдел </w:t>
      </w:r>
      <w:r>
        <w:rPr>
          <w:rFonts w:ascii="Times New Roman" w:hAnsi="Times New Roman" w:cs="Times New Roman"/>
          <w:sz w:val="20"/>
          <w:szCs w:val="20"/>
        </w:rPr>
        <w:t>Управления</w:t>
      </w:r>
      <w:r w:rsidRPr="00C620B6">
        <w:rPr>
          <w:rFonts w:ascii="Times New Roman" w:hAnsi="Times New Roman" w:cs="Times New Roman"/>
          <w:sz w:val="20"/>
          <w:szCs w:val="20"/>
        </w:rPr>
        <w:t xml:space="preserve"> Роспотребнадзора по Свердловской области)</w:t>
      </w:r>
    </w:p>
    <w:p w14:paraId="57A9A3A6" w14:textId="6EBF5B52" w:rsidR="00642889" w:rsidRDefault="00642889" w:rsidP="00642889">
      <w:pPr>
        <w:framePr w:w="4579" w:h="4268" w:hSpace="180" w:wrap="around" w:vAnchor="text" w:hAnchor="page" w:x="1219" w:y="126"/>
        <w:spacing w:before="120" w:after="0" w:line="240" w:lineRule="auto"/>
        <w:jc w:val="center"/>
        <w:rPr>
          <w:rFonts w:eastAsia="Times New Roman" w:cs="Times New Roman"/>
          <w:bCs/>
          <w:iCs/>
          <w:sz w:val="22"/>
          <w:lang w:eastAsia="ru-RU"/>
        </w:rPr>
      </w:pPr>
      <w:r>
        <w:rPr>
          <w:szCs w:val="20"/>
        </w:rPr>
        <w:t>Советская ул</w:t>
      </w:r>
      <w:r w:rsidRPr="00177F42">
        <w:rPr>
          <w:szCs w:val="20"/>
        </w:rPr>
        <w:t xml:space="preserve">., д. </w:t>
      </w:r>
      <w:r>
        <w:rPr>
          <w:szCs w:val="20"/>
        </w:rPr>
        <w:t>13, г. Красноуфимск, 623300</w:t>
      </w:r>
      <w:r>
        <w:rPr>
          <w:szCs w:val="20"/>
        </w:rPr>
        <w:br/>
        <w:t>Тел.: 8 (34394)5-05-06</w:t>
      </w:r>
      <w:r w:rsidRPr="00177F42">
        <w:rPr>
          <w:szCs w:val="20"/>
        </w:rPr>
        <w:t>, Факс: 8 (343</w:t>
      </w:r>
      <w:r>
        <w:rPr>
          <w:szCs w:val="20"/>
        </w:rPr>
        <w:t>94) 7-59-43</w:t>
      </w:r>
      <w:r w:rsidRPr="00177F42">
        <w:rPr>
          <w:szCs w:val="20"/>
        </w:rPr>
        <w:br/>
      </w:r>
      <w:r w:rsidRPr="00177F42">
        <w:rPr>
          <w:szCs w:val="20"/>
          <w:lang w:val="en-US" w:bidi="en-US"/>
        </w:rPr>
        <w:t>E</w:t>
      </w:r>
      <w:r w:rsidRPr="00177F42">
        <w:rPr>
          <w:szCs w:val="20"/>
          <w:lang w:bidi="en-US"/>
        </w:rPr>
        <w:t>-</w:t>
      </w:r>
      <w:r w:rsidRPr="00177F42">
        <w:rPr>
          <w:szCs w:val="20"/>
          <w:lang w:val="en-US" w:bidi="en-US"/>
        </w:rPr>
        <w:t>mail</w:t>
      </w:r>
      <w:r w:rsidRPr="00177F42">
        <w:rPr>
          <w:szCs w:val="20"/>
          <w:lang w:bidi="en-US"/>
        </w:rPr>
        <w:t xml:space="preserve">: </w:t>
      </w:r>
      <w:r w:rsidRPr="00177F42">
        <w:rPr>
          <w:szCs w:val="20"/>
          <w:lang w:val="en-US"/>
        </w:rPr>
        <w:t>mail</w:t>
      </w:r>
      <w:r>
        <w:rPr>
          <w:szCs w:val="20"/>
        </w:rPr>
        <w:t>_07</w:t>
      </w:r>
      <w:r w:rsidRPr="00177F42">
        <w:rPr>
          <w:szCs w:val="20"/>
        </w:rPr>
        <w:t>@66.</w:t>
      </w:r>
      <w:r w:rsidRPr="00177F42">
        <w:rPr>
          <w:szCs w:val="20"/>
          <w:lang w:val="en-US"/>
        </w:rPr>
        <w:t>rospotrebnadzor</w:t>
      </w:r>
      <w:r w:rsidRPr="00177F42">
        <w:rPr>
          <w:szCs w:val="20"/>
        </w:rPr>
        <w:t>.</w:t>
      </w:r>
      <w:r w:rsidRPr="00177F42">
        <w:rPr>
          <w:szCs w:val="20"/>
          <w:lang w:val="en-US"/>
        </w:rPr>
        <w:t>ru</w:t>
      </w:r>
    </w:p>
    <w:p w14:paraId="21F7F112" w14:textId="23CCA8E6" w:rsidR="00642889" w:rsidRPr="00367F2A" w:rsidRDefault="00ED751F" w:rsidP="00642889">
      <w:pPr>
        <w:framePr w:w="4579" w:h="4268" w:hSpace="180" w:wrap="around" w:vAnchor="text" w:hAnchor="page" w:x="1219" w:y="126"/>
        <w:spacing w:before="120" w:after="0" w:line="240" w:lineRule="auto"/>
        <w:jc w:val="center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от </w:t>
      </w:r>
      <w:r w:rsidR="009D7FCE">
        <w:rPr>
          <w:rFonts w:eastAsia="Times New Roman" w:cs="Times New Roman"/>
          <w:sz w:val="22"/>
          <w:lang w:eastAsia="ru-RU"/>
        </w:rPr>
        <w:t>27</w:t>
      </w:r>
      <w:r>
        <w:rPr>
          <w:rFonts w:eastAsia="Times New Roman" w:cs="Times New Roman"/>
          <w:sz w:val="22"/>
          <w:lang w:eastAsia="ru-RU"/>
        </w:rPr>
        <w:t>.</w:t>
      </w:r>
      <w:r w:rsidR="00B51132">
        <w:rPr>
          <w:rFonts w:eastAsia="Times New Roman" w:cs="Times New Roman"/>
          <w:sz w:val="22"/>
          <w:lang w:eastAsia="ru-RU"/>
        </w:rPr>
        <w:t>05</w:t>
      </w:r>
      <w:r w:rsidR="00642889" w:rsidRPr="00A26300">
        <w:rPr>
          <w:rFonts w:eastAsia="Times New Roman" w:cs="Times New Roman"/>
          <w:sz w:val="22"/>
          <w:lang w:eastAsia="ru-RU"/>
        </w:rPr>
        <w:t>.</w:t>
      </w:r>
      <w:r>
        <w:rPr>
          <w:rFonts w:eastAsia="Times New Roman" w:cs="Times New Roman"/>
          <w:sz w:val="22"/>
          <w:lang w:eastAsia="ru-RU"/>
        </w:rPr>
        <w:t>202</w:t>
      </w:r>
      <w:r w:rsidR="00FA58BA">
        <w:rPr>
          <w:rFonts w:eastAsia="Times New Roman" w:cs="Times New Roman"/>
          <w:sz w:val="22"/>
          <w:lang w:eastAsia="ru-RU"/>
        </w:rPr>
        <w:t>5</w:t>
      </w:r>
      <w:r w:rsidR="00642889" w:rsidRPr="00A26300">
        <w:rPr>
          <w:rFonts w:eastAsia="Times New Roman" w:cs="Times New Roman"/>
          <w:sz w:val="22"/>
          <w:lang w:eastAsia="ru-RU"/>
        </w:rPr>
        <w:t xml:space="preserve"> </w:t>
      </w:r>
      <w:r w:rsidR="00642889" w:rsidRPr="00EE519C">
        <w:rPr>
          <w:rFonts w:eastAsia="Times New Roman" w:cs="Times New Roman"/>
          <w:sz w:val="22"/>
          <w:lang w:eastAsia="ru-RU"/>
        </w:rPr>
        <w:t>г</w:t>
      </w:r>
      <w:r w:rsidR="00642889" w:rsidRPr="00A26300">
        <w:rPr>
          <w:rFonts w:eastAsia="Times New Roman" w:cs="Times New Roman"/>
          <w:sz w:val="22"/>
          <w:lang w:eastAsia="ru-RU"/>
        </w:rPr>
        <w:t>.</w:t>
      </w:r>
      <w:r w:rsidR="00642889" w:rsidRPr="00367F2A">
        <w:rPr>
          <w:rFonts w:eastAsia="Times New Roman" w:cs="Times New Roman"/>
          <w:sz w:val="22"/>
          <w:lang w:eastAsia="ru-RU"/>
        </w:rPr>
        <w:t xml:space="preserve"> </w:t>
      </w:r>
      <w:r w:rsidR="00642889">
        <w:rPr>
          <w:rFonts w:eastAsia="Times New Roman" w:cs="Times New Roman"/>
          <w:sz w:val="22"/>
          <w:lang w:eastAsia="ru-RU"/>
        </w:rPr>
        <w:t>№ 66-07-03/</w:t>
      </w:r>
      <w:r w:rsidR="00AD0149">
        <w:rPr>
          <w:rFonts w:eastAsia="Times New Roman" w:cs="Times New Roman"/>
          <w:sz w:val="22"/>
          <w:lang w:eastAsia="ru-RU"/>
        </w:rPr>
        <w:t>09</w:t>
      </w:r>
      <w:r w:rsidR="00642889">
        <w:rPr>
          <w:rFonts w:eastAsia="Times New Roman" w:cs="Times New Roman"/>
          <w:sz w:val="22"/>
          <w:lang w:eastAsia="ru-RU"/>
        </w:rPr>
        <w:t>-</w:t>
      </w:r>
      <w:r w:rsidR="00743230">
        <w:rPr>
          <w:rFonts w:eastAsia="Times New Roman" w:cs="Times New Roman"/>
          <w:sz w:val="22"/>
          <w:lang w:eastAsia="ru-RU"/>
        </w:rPr>
        <w:t>1832</w:t>
      </w:r>
      <w:r>
        <w:rPr>
          <w:rFonts w:eastAsia="Times New Roman" w:cs="Times New Roman"/>
          <w:sz w:val="22"/>
          <w:lang w:eastAsia="ru-RU"/>
        </w:rPr>
        <w:t>-202</w:t>
      </w:r>
      <w:r w:rsidR="00FA58BA">
        <w:rPr>
          <w:rFonts w:eastAsia="Times New Roman" w:cs="Times New Roman"/>
          <w:sz w:val="22"/>
          <w:lang w:eastAsia="ru-RU"/>
        </w:rPr>
        <w:t>5</w:t>
      </w:r>
    </w:p>
    <w:p w14:paraId="3FE80A3E" w14:textId="77777777" w:rsidR="00D56519" w:rsidRPr="00367F2A" w:rsidRDefault="00D56519" w:rsidP="00D56519">
      <w:pPr>
        <w:spacing w:after="0" w:line="240" w:lineRule="auto"/>
        <w:rPr>
          <w:rFonts w:cs="Times New Roman"/>
          <w:b/>
          <w:sz w:val="22"/>
        </w:rPr>
      </w:pPr>
    </w:p>
    <w:p w14:paraId="43DDCA09" w14:textId="77777777" w:rsidR="00D56519" w:rsidRPr="00367F2A" w:rsidRDefault="00D56519" w:rsidP="00D56519">
      <w:pPr>
        <w:spacing w:after="0" w:line="240" w:lineRule="auto"/>
        <w:rPr>
          <w:rFonts w:cs="Times New Roman"/>
          <w:b/>
          <w:sz w:val="22"/>
        </w:rPr>
      </w:pPr>
    </w:p>
    <w:p w14:paraId="2E9C891F" w14:textId="77777777" w:rsidR="00D56519" w:rsidRPr="00367F2A" w:rsidRDefault="00D56519" w:rsidP="00D56519">
      <w:pPr>
        <w:spacing w:after="0" w:line="240" w:lineRule="auto"/>
        <w:rPr>
          <w:rFonts w:cs="Times New Roman"/>
          <w:b/>
          <w:sz w:val="22"/>
        </w:rPr>
      </w:pPr>
    </w:p>
    <w:p w14:paraId="46453989" w14:textId="77777777" w:rsidR="00D56519" w:rsidRPr="00367F2A" w:rsidRDefault="00D56519" w:rsidP="00D56519">
      <w:pPr>
        <w:spacing w:after="0" w:line="240" w:lineRule="auto"/>
        <w:rPr>
          <w:rFonts w:cs="Times New Roman"/>
          <w:b/>
          <w:sz w:val="22"/>
        </w:rPr>
      </w:pPr>
    </w:p>
    <w:p w14:paraId="68BD1D5A" w14:textId="77777777" w:rsidR="00D56519" w:rsidRPr="00367F2A" w:rsidRDefault="00D56519" w:rsidP="00D56519">
      <w:pPr>
        <w:spacing w:after="0" w:line="240" w:lineRule="auto"/>
        <w:rPr>
          <w:rFonts w:cs="Times New Roman"/>
          <w:b/>
          <w:sz w:val="22"/>
        </w:rPr>
      </w:pPr>
    </w:p>
    <w:p w14:paraId="3A1BE4B4" w14:textId="77777777" w:rsidR="00D56519" w:rsidRPr="00367F2A" w:rsidRDefault="00D56519" w:rsidP="00D56519">
      <w:pPr>
        <w:spacing w:after="0" w:line="240" w:lineRule="auto"/>
        <w:rPr>
          <w:rFonts w:cs="Times New Roman"/>
          <w:b/>
          <w:sz w:val="22"/>
        </w:rPr>
      </w:pPr>
    </w:p>
    <w:p w14:paraId="5B21B384" w14:textId="77777777" w:rsidR="00D56519" w:rsidRPr="00367F2A" w:rsidRDefault="00D56519" w:rsidP="00D56519">
      <w:pPr>
        <w:spacing w:after="0" w:line="240" w:lineRule="auto"/>
        <w:rPr>
          <w:rFonts w:cs="Times New Roman"/>
          <w:b/>
          <w:sz w:val="22"/>
        </w:rPr>
      </w:pPr>
    </w:p>
    <w:p w14:paraId="36F0BEE6" w14:textId="77777777" w:rsidR="00D56519" w:rsidRPr="00EE519C" w:rsidRDefault="00D56519" w:rsidP="00D56519">
      <w:pPr>
        <w:spacing w:after="0" w:line="240" w:lineRule="auto"/>
        <w:jc w:val="center"/>
        <w:rPr>
          <w:rFonts w:cs="Times New Roman"/>
          <w:b/>
          <w:sz w:val="22"/>
        </w:rPr>
      </w:pPr>
      <w:r w:rsidRPr="00EE519C">
        <w:rPr>
          <w:rFonts w:cs="Times New Roman"/>
          <w:b/>
          <w:sz w:val="22"/>
        </w:rPr>
        <w:t>СМИ</w:t>
      </w:r>
    </w:p>
    <w:p w14:paraId="4CD83F44" w14:textId="77777777" w:rsidR="00D56519" w:rsidRPr="00EE519C" w:rsidRDefault="00D56519" w:rsidP="00D56519">
      <w:pPr>
        <w:spacing w:after="0" w:line="240" w:lineRule="auto"/>
        <w:rPr>
          <w:rFonts w:cs="Times New Roman"/>
          <w:b/>
          <w:sz w:val="22"/>
        </w:rPr>
      </w:pPr>
    </w:p>
    <w:p w14:paraId="1EFFF902" w14:textId="77777777" w:rsidR="00D56519" w:rsidRPr="00EE519C" w:rsidRDefault="00D56519" w:rsidP="00D56519">
      <w:pPr>
        <w:spacing w:after="0" w:line="240" w:lineRule="auto"/>
        <w:rPr>
          <w:rFonts w:cs="Times New Roman"/>
          <w:b/>
          <w:sz w:val="22"/>
        </w:rPr>
      </w:pPr>
    </w:p>
    <w:p w14:paraId="5D008B61" w14:textId="77777777" w:rsidR="00D56519" w:rsidRPr="00EE519C" w:rsidRDefault="00D56519" w:rsidP="00D56519">
      <w:pPr>
        <w:spacing w:after="0" w:line="240" w:lineRule="auto"/>
        <w:rPr>
          <w:rFonts w:cs="Times New Roman"/>
          <w:b/>
          <w:sz w:val="22"/>
        </w:rPr>
      </w:pPr>
    </w:p>
    <w:p w14:paraId="78EFF747" w14:textId="77777777" w:rsidR="00D56519" w:rsidRPr="00EE519C" w:rsidRDefault="00D56519" w:rsidP="00D56519">
      <w:pPr>
        <w:spacing w:after="0" w:line="240" w:lineRule="auto"/>
        <w:rPr>
          <w:rFonts w:cs="Times New Roman"/>
          <w:b/>
          <w:sz w:val="22"/>
        </w:rPr>
      </w:pPr>
    </w:p>
    <w:p w14:paraId="28EE6657" w14:textId="77777777" w:rsidR="00D56519" w:rsidRPr="00EE519C" w:rsidRDefault="00D56519" w:rsidP="00D56519">
      <w:pPr>
        <w:spacing w:after="0" w:line="240" w:lineRule="auto"/>
        <w:rPr>
          <w:rFonts w:cs="Times New Roman"/>
          <w:b/>
          <w:sz w:val="22"/>
        </w:rPr>
      </w:pPr>
    </w:p>
    <w:p w14:paraId="5CD8E1B5" w14:textId="77777777" w:rsidR="002845C4" w:rsidRDefault="002845C4"/>
    <w:p w14:paraId="0757CF40" w14:textId="77777777" w:rsidR="00D56519" w:rsidRDefault="00D56519"/>
    <w:p w14:paraId="4EB66C58" w14:textId="77777777" w:rsidR="00AD740A" w:rsidRDefault="00AD740A" w:rsidP="00642889">
      <w:pPr>
        <w:spacing w:line="240" w:lineRule="auto"/>
        <w:contextualSpacing/>
        <w:rPr>
          <w:rFonts w:eastAsia="Calibri" w:cs="Times New Roman"/>
          <w:b/>
          <w:sz w:val="24"/>
          <w:szCs w:val="24"/>
        </w:rPr>
      </w:pPr>
    </w:p>
    <w:p w14:paraId="4767383F" w14:textId="0360B3EA" w:rsidR="00D86A0D" w:rsidRPr="00083620" w:rsidRDefault="00B51132" w:rsidP="00C15887">
      <w:pPr>
        <w:spacing w:line="240" w:lineRule="auto"/>
        <w:ind w:left="709" w:firstLine="284"/>
        <w:contextualSpacing/>
        <w:jc w:val="center"/>
        <w:rPr>
          <w:rFonts w:eastAsia="Calibri" w:cs="Times New Roman"/>
          <w:b/>
          <w:sz w:val="24"/>
          <w:szCs w:val="24"/>
        </w:rPr>
      </w:pPr>
      <w:r w:rsidRPr="00B51132">
        <w:rPr>
          <w:rFonts w:eastAsia="Calibri" w:cs="Times New Roman"/>
          <w:b/>
          <w:sz w:val="24"/>
          <w:szCs w:val="24"/>
        </w:rPr>
        <w:t>Основные требования санитарного законодательства предъявляемые к питьевому водоснабжению населения</w:t>
      </w:r>
      <w:r w:rsidR="00C54917">
        <w:rPr>
          <w:rFonts w:eastAsia="Calibri" w:cs="Times New Roman"/>
          <w:b/>
          <w:sz w:val="24"/>
          <w:szCs w:val="24"/>
        </w:rPr>
        <w:br/>
      </w:r>
    </w:p>
    <w:p w14:paraId="7D6D2A6A" w14:textId="09DA9DCD" w:rsidR="00683C0B" w:rsidRDefault="00C01C97" w:rsidP="00667201">
      <w:pPr>
        <w:spacing w:line="240" w:lineRule="auto"/>
        <w:ind w:firstLine="567"/>
        <w:contextualSpacing/>
        <w:jc w:val="both"/>
        <w:rPr>
          <w:rFonts w:eastAsia="Calibri"/>
          <w:bCs/>
          <w:sz w:val="22"/>
        </w:rPr>
      </w:pPr>
      <w:r w:rsidRPr="00C01C97">
        <w:rPr>
          <w:rFonts w:eastAsia="Calibri"/>
          <w:bCs/>
          <w:sz w:val="22"/>
        </w:rPr>
        <w:t>Постановление</w:t>
      </w:r>
      <w:r>
        <w:rPr>
          <w:rFonts w:eastAsia="Calibri"/>
          <w:bCs/>
          <w:sz w:val="22"/>
        </w:rPr>
        <w:t>м</w:t>
      </w:r>
      <w:r w:rsidRPr="00C01C97">
        <w:rPr>
          <w:rFonts w:eastAsia="Calibri"/>
          <w:bCs/>
          <w:sz w:val="22"/>
        </w:rPr>
        <w:t xml:space="preserve"> Главного государственного санитарного врача РФ от 28.01.2021 N 3  "Об утвержден</w:t>
      </w:r>
      <w:r>
        <w:rPr>
          <w:rFonts w:eastAsia="Calibri"/>
          <w:bCs/>
          <w:sz w:val="22"/>
        </w:rPr>
        <w:t>ы</w:t>
      </w:r>
      <w:r w:rsidRPr="00C01C97">
        <w:rPr>
          <w:rFonts w:eastAsia="Calibri"/>
          <w:bCs/>
          <w:sz w:val="22"/>
        </w:rPr>
        <w:t xml:space="preserve"> санитарны</w:t>
      </w:r>
      <w:r>
        <w:rPr>
          <w:rFonts w:eastAsia="Calibri"/>
          <w:bCs/>
          <w:sz w:val="22"/>
        </w:rPr>
        <w:t>е</w:t>
      </w:r>
      <w:r w:rsidRPr="00C01C97">
        <w:rPr>
          <w:rFonts w:eastAsia="Calibri"/>
          <w:bCs/>
          <w:sz w:val="22"/>
        </w:rPr>
        <w:t xml:space="preserve"> правил</w:t>
      </w:r>
      <w:r>
        <w:rPr>
          <w:rFonts w:eastAsia="Calibri"/>
          <w:bCs/>
          <w:sz w:val="22"/>
        </w:rPr>
        <w:t>а</w:t>
      </w:r>
      <w:r w:rsidRPr="00C01C97">
        <w:rPr>
          <w:rFonts w:eastAsia="Calibri"/>
          <w:bCs/>
          <w:sz w:val="22"/>
        </w:rPr>
        <w:t xml:space="preserve"> и норм</w:t>
      </w:r>
      <w:r>
        <w:rPr>
          <w:rFonts w:eastAsia="Calibri"/>
          <w:bCs/>
          <w:sz w:val="22"/>
        </w:rPr>
        <w:t>ы</w:t>
      </w:r>
      <w:r w:rsidRPr="00C01C97">
        <w:rPr>
          <w:rFonts w:eastAsia="Calibri"/>
          <w:bCs/>
          <w:sz w:val="22"/>
        </w:rPr>
        <w:t xml:space="preserve"> СанПиН 2.1.3684-21 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</w:t>
      </w:r>
    </w:p>
    <w:p w14:paraId="22E476F9" w14:textId="44BF2E2F" w:rsidR="00C01C97" w:rsidRDefault="00C01C97" w:rsidP="00667201">
      <w:pPr>
        <w:spacing w:line="240" w:lineRule="auto"/>
        <w:ind w:firstLine="567"/>
        <w:contextualSpacing/>
        <w:jc w:val="both"/>
        <w:rPr>
          <w:rFonts w:eastAsia="Calibri"/>
          <w:bCs/>
          <w:sz w:val="22"/>
        </w:rPr>
      </w:pPr>
      <w:r w:rsidRPr="00C01C97">
        <w:rPr>
          <w:rFonts w:eastAsia="Calibri"/>
          <w:bCs/>
          <w:sz w:val="22"/>
        </w:rPr>
        <w:t>Настоящие санитарные правила и нормы (далее - Санитарные правила) являются обязательными для исполнения органами исполнительной власти субъектов Российской Федерации, органами местного самоуправления, юридическими лицами и гражданами, в том числе индивидуальными предпринимателями (далее - хозяйствующие субъекты).</w:t>
      </w:r>
    </w:p>
    <w:p w14:paraId="755BA2ED" w14:textId="0DFD41E3" w:rsidR="00822F35" w:rsidRDefault="00443A7B" w:rsidP="00667201">
      <w:pPr>
        <w:spacing w:line="240" w:lineRule="auto"/>
        <w:ind w:firstLine="567"/>
        <w:contextualSpacing/>
        <w:jc w:val="both"/>
        <w:rPr>
          <w:rFonts w:eastAsia="Calibri"/>
          <w:bCs/>
          <w:sz w:val="22"/>
        </w:rPr>
      </w:pPr>
      <w:r w:rsidRPr="00822F35">
        <w:rPr>
          <w:rFonts w:eastAsia="Calibri"/>
          <w:bCs/>
          <w:sz w:val="22"/>
        </w:rPr>
        <w:t>Согласно требованиям,</w:t>
      </w:r>
      <w:r w:rsidR="00822F35">
        <w:rPr>
          <w:rFonts w:eastAsia="Calibri"/>
          <w:bCs/>
          <w:sz w:val="22"/>
        </w:rPr>
        <w:t xml:space="preserve"> </w:t>
      </w:r>
      <w:r w:rsidR="00822F35" w:rsidRPr="00C01C97">
        <w:rPr>
          <w:rFonts w:eastAsia="Calibri"/>
          <w:bCs/>
          <w:sz w:val="22"/>
        </w:rPr>
        <w:t>СанПиН 2.1.3684-21</w:t>
      </w:r>
      <w:r w:rsidR="00555ABA">
        <w:rPr>
          <w:rFonts w:eastAsia="Calibri"/>
          <w:bCs/>
          <w:sz w:val="22"/>
        </w:rPr>
        <w:t xml:space="preserve">: </w:t>
      </w:r>
    </w:p>
    <w:p w14:paraId="079977A1" w14:textId="30501B86" w:rsidR="00555ABA" w:rsidRPr="00555ABA" w:rsidRDefault="00555ABA" w:rsidP="00555ABA">
      <w:pPr>
        <w:spacing w:line="240" w:lineRule="auto"/>
        <w:ind w:firstLine="567"/>
        <w:contextualSpacing/>
        <w:jc w:val="both"/>
        <w:rPr>
          <w:rFonts w:eastAsia="Calibri"/>
          <w:bCs/>
          <w:sz w:val="22"/>
        </w:rPr>
      </w:pPr>
      <w:r>
        <w:rPr>
          <w:rFonts w:eastAsia="Calibri"/>
          <w:bCs/>
          <w:sz w:val="22"/>
        </w:rPr>
        <w:t xml:space="preserve">п. </w:t>
      </w:r>
      <w:r w:rsidRPr="00555ABA">
        <w:rPr>
          <w:rFonts w:eastAsia="Calibri"/>
          <w:bCs/>
          <w:sz w:val="22"/>
        </w:rPr>
        <w:t>76. При несоответствии качества подаваемой питьевой и горячей воды, за исключением показателей качества питьевой воды и горячей воды, характеризующих ее безопасность, хозяйствующим субъектом, осуществляющим водоснабжение, организуются и проводятся санитарно-противоэпидемические (профилактические) мероприятия, обеспечивающие:</w:t>
      </w:r>
    </w:p>
    <w:p w14:paraId="2CE045C3" w14:textId="77777777" w:rsidR="00555ABA" w:rsidRPr="00555ABA" w:rsidRDefault="00555ABA" w:rsidP="00555ABA">
      <w:pPr>
        <w:spacing w:line="240" w:lineRule="auto"/>
        <w:ind w:firstLine="567"/>
        <w:contextualSpacing/>
        <w:jc w:val="both"/>
        <w:rPr>
          <w:rFonts w:eastAsia="Calibri"/>
          <w:bCs/>
          <w:sz w:val="22"/>
        </w:rPr>
      </w:pPr>
      <w:r w:rsidRPr="00555ABA">
        <w:rPr>
          <w:rFonts w:eastAsia="Calibri"/>
          <w:bCs/>
          <w:sz w:val="22"/>
        </w:rPr>
        <w:t>выявление и устранение причин ухудшения ее качества и безопасности обеспечения населения питьевой водой;</w:t>
      </w:r>
    </w:p>
    <w:p w14:paraId="32E12434" w14:textId="77777777" w:rsidR="00555ABA" w:rsidRPr="00555ABA" w:rsidRDefault="00555ABA" w:rsidP="00555ABA">
      <w:pPr>
        <w:spacing w:line="240" w:lineRule="auto"/>
        <w:ind w:firstLine="567"/>
        <w:contextualSpacing/>
        <w:jc w:val="both"/>
        <w:rPr>
          <w:rFonts w:eastAsia="Calibri"/>
          <w:bCs/>
          <w:sz w:val="22"/>
        </w:rPr>
      </w:pPr>
      <w:r w:rsidRPr="00555ABA">
        <w:rPr>
          <w:rFonts w:eastAsia="Calibri"/>
          <w:bCs/>
          <w:sz w:val="22"/>
        </w:rPr>
        <w:t>отсутствие угрозы здоровью населения в период действия временных отступлений, подтвержденной результатами санитарно-эпидемиологической оценки риска здоровью населения;</w:t>
      </w:r>
    </w:p>
    <w:p w14:paraId="0236BAFB" w14:textId="77777777" w:rsidR="00555ABA" w:rsidRPr="00555ABA" w:rsidRDefault="00555ABA" w:rsidP="00555ABA">
      <w:pPr>
        <w:spacing w:line="240" w:lineRule="auto"/>
        <w:ind w:firstLine="567"/>
        <w:contextualSpacing/>
        <w:jc w:val="both"/>
        <w:rPr>
          <w:rFonts w:eastAsia="Calibri"/>
          <w:bCs/>
          <w:sz w:val="22"/>
        </w:rPr>
      </w:pPr>
      <w:r w:rsidRPr="00555ABA">
        <w:rPr>
          <w:rFonts w:eastAsia="Calibri"/>
          <w:bCs/>
          <w:sz w:val="22"/>
        </w:rPr>
        <w:t>максимальное ограничение срока действия временных отступлений, установленного по результатам санитарно-эпидемиологической оценки риска здоровью населения;</w:t>
      </w:r>
    </w:p>
    <w:p w14:paraId="08AFEBBB" w14:textId="77777777" w:rsidR="00555ABA" w:rsidRPr="00555ABA" w:rsidRDefault="00555ABA" w:rsidP="00555ABA">
      <w:pPr>
        <w:spacing w:line="240" w:lineRule="auto"/>
        <w:ind w:firstLine="567"/>
        <w:contextualSpacing/>
        <w:jc w:val="both"/>
        <w:rPr>
          <w:rFonts w:eastAsia="Calibri"/>
          <w:bCs/>
          <w:sz w:val="22"/>
        </w:rPr>
      </w:pPr>
      <w:r w:rsidRPr="00555ABA">
        <w:rPr>
          <w:rFonts w:eastAsia="Calibri"/>
          <w:bCs/>
          <w:sz w:val="22"/>
        </w:rPr>
        <w:t>информирование населения о введении временных отступлений и сроках их действия, отсутствии риска для здоровья населения, а также рекомендациях для населения по использованию питьевой и горячей воды.</w:t>
      </w:r>
    </w:p>
    <w:p w14:paraId="5FF30F6B" w14:textId="75F62213" w:rsidR="00555ABA" w:rsidRPr="00555ABA" w:rsidRDefault="00555ABA" w:rsidP="00555ABA">
      <w:pPr>
        <w:spacing w:line="240" w:lineRule="auto"/>
        <w:ind w:firstLine="567"/>
        <w:contextualSpacing/>
        <w:jc w:val="both"/>
        <w:rPr>
          <w:rFonts w:eastAsia="Calibri"/>
          <w:bCs/>
          <w:sz w:val="22"/>
        </w:rPr>
      </w:pPr>
      <w:r>
        <w:rPr>
          <w:rFonts w:eastAsia="Calibri"/>
          <w:bCs/>
          <w:sz w:val="22"/>
        </w:rPr>
        <w:t xml:space="preserve">п. </w:t>
      </w:r>
      <w:r w:rsidRPr="00555ABA">
        <w:rPr>
          <w:rFonts w:eastAsia="Calibri"/>
          <w:bCs/>
          <w:sz w:val="22"/>
        </w:rPr>
        <w:t>77. Хозяйствующие субъекты, осуществляющие водоснабжение и эксплуатацию систем водоснабжения, должны осуществлять производственный контроль по программе производственного контроля качества питьевой и горячей воды, разработанной и согласованной в соответствии с Правилами осуществления производственного контроля качества и безопасности питьевой воды, горячей воды, установленными постановлением Правительства Российской Федерации от 06.01.2015 N 10</w:t>
      </w:r>
      <w:r w:rsidR="00A157B6">
        <w:rPr>
          <w:rFonts w:eastAsia="Calibri"/>
          <w:bCs/>
          <w:sz w:val="22"/>
        </w:rPr>
        <w:t xml:space="preserve"> </w:t>
      </w:r>
      <w:r w:rsidRPr="00555ABA">
        <w:rPr>
          <w:rFonts w:eastAsia="Calibri"/>
          <w:bCs/>
          <w:sz w:val="22"/>
        </w:rPr>
        <w:t>и приложениями N 2 - N 4 к Санитарным правилам.</w:t>
      </w:r>
    </w:p>
    <w:p w14:paraId="2896DABA" w14:textId="4E54CD54" w:rsidR="00555ABA" w:rsidRPr="00555ABA" w:rsidRDefault="00A157B6" w:rsidP="00555ABA">
      <w:pPr>
        <w:spacing w:line="240" w:lineRule="auto"/>
        <w:ind w:firstLine="567"/>
        <w:contextualSpacing/>
        <w:jc w:val="both"/>
        <w:rPr>
          <w:rFonts w:eastAsia="Calibri"/>
          <w:bCs/>
          <w:sz w:val="22"/>
        </w:rPr>
      </w:pPr>
      <w:r>
        <w:rPr>
          <w:rFonts w:eastAsia="Calibri"/>
          <w:bCs/>
          <w:sz w:val="22"/>
        </w:rPr>
        <w:t xml:space="preserve">п. </w:t>
      </w:r>
      <w:r w:rsidR="00555ABA" w:rsidRPr="00555ABA">
        <w:rPr>
          <w:rFonts w:eastAsia="Calibri"/>
          <w:bCs/>
          <w:sz w:val="22"/>
        </w:rPr>
        <w:t xml:space="preserve">78. Хозяйствующий субъект, осуществляющий эксплуатацию системы водоснабжения и (или) обеспечивающий население питьевой и горячей водой, должен информировать (в течение 2 часов по телефону и в течение 12 часов в письменной форме с момента возникновения аварийной ситуации, технических нарушений, получения результата лабораторного исследования проб воды) территориальный орган федерального органа исполнительной власти, осуществляющего федеральный государственный санитарно-эпидемиологический надзор, о возникновении на объектах и сооружениях системы </w:t>
      </w:r>
      <w:r w:rsidR="00555ABA" w:rsidRPr="00555ABA">
        <w:rPr>
          <w:rFonts w:eastAsia="Calibri"/>
          <w:bCs/>
          <w:sz w:val="22"/>
        </w:rPr>
        <w:lastRenderedPageBreak/>
        <w:t>водоснабжения аварийных ситуаций или технических нарушений, которые приводят или могут привести к ухудшению качества и безопасности питьевой и горячей воды и условий водоснабжения населения;</w:t>
      </w:r>
    </w:p>
    <w:p w14:paraId="3E51CB1E" w14:textId="77777777" w:rsidR="00555ABA" w:rsidRPr="00555ABA" w:rsidRDefault="00555ABA" w:rsidP="00555ABA">
      <w:pPr>
        <w:spacing w:line="240" w:lineRule="auto"/>
        <w:ind w:firstLine="567"/>
        <w:contextualSpacing/>
        <w:jc w:val="both"/>
        <w:rPr>
          <w:rFonts w:eastAsia="Calibri"/>
          <w:bCs/>
          <w:sz w:val="22"/>
        </w:rPr>
      </w:pPr>
      <w:r w:rsidRPr="00555ABA">
        <w:rPr>
          <w:rFonts w:eastAsia="Calibri"/>
          <w:bCs/>
          <w:sz w:val="22"/>
        </w:rPr>
        <w:t>каждом результате лабораторного исследования проб воды, не соответствующем гигиеническим нормативам по микробиологическим, паразитологическим, вирусологическим и радиологическим показателям, а по санитарно-химическим - превышающем гигиенический норматив на величину допустимой ошибки метода определения в контрольных точках "перед подачей в распределительную сеть" и "в распределительной сети".</w:t>
      </w:r>
    </w:p>
    <w:p w14:paraId="47D55A2F" w14:textId="2655E72F" w:rsidR="00555ABA" w:rsidRDefault="00555ABA" w:rsidP="00555ABA">
      <w:pPr>
        <w:spacing w:line="240" w:lineRule="auto"/>
        <w:ind w:firstLine="567"/>
        <w:contextualSpacing/>
        <w:jc w:val="both"/>
        <w:rPr>
          <w:rFonts w:eastAsia="Calibri"/>
          <w:bCs/>
          <w:sz w:val="22"/>
        </w:rPr>
      </w:pPr>
      <w:r w:rsidRPr="00555ABA">
        <w:rPr>
          <w:rFonts w:eastAsia="Calibri"/>
          <w:bCs/>
          <w:sz w:val="22"/>
        </w:rPr>
        <w:t>Хозяйствующий субъект, осуществляющий эксплуатацию системы водоснабжения и (или) обеспечивающий население питьевой и горячей водой, обязан немедленно принять меры по устранению ситуаций, указанных в настоящем пункте Санитарных правил.</w:t>
      </w:r>
    </w:p>
    <w:p w14:paraId="09230E79" w14:textId="49C75A0A" w:rsidR="00A157B6" w:rsidRPr="00A157B6" w:rsidRDefault="00A157B6" w:rsidP="00A157B6">
      <w:pPr>
        <w:spacing w:line="240" w:lineRule="auto"/>
        <w:ind w:firstLine="567"/>
        <w:contextualSpacing/>
        <w:jc w:val="both"/>
        <w:rPr>
          <w:rFonts w:eastAsia="Calibri"/>
          <w:bCs/>
          <w:sz w:val="22"/>
        </w:rPr>
      </w:pPr>
      <w:r>
        <w:rPr>
          <w:rFonts w:eastAsia="Calibri"/>
          <w:bCs/>
          <w:sz w:val="22"/>
        </w:rPr>
        <w:t xml:space="preserve">п. </w:t>
      </w:r>
      <w:r w:rsidRPr="00A157B6">
        <w:rPr>
          <w:rFonts w:eastAsia="Calibri"/>
          <w:bCs/>
          <w:sz w:val="22"/>
        </w:rPr>
        <w:t>81. Не допускается наличие в питьевой воде посторонних включений и поверхностной пленки.</w:t>
      </w:r>
    </w:p>
    <w:p w14:paraId="20EEEDFC" w14:textId="17BEF7BB" w:rsidR="00A157B6" w:rsidRPr="00A157B6" w:rsidRDefault="00A157B6" w:rsidP="00A157B6">
      <w:pPr>
        <w:spacing w:line="240" w:lineRule="auto"/>
        <w:ind w:firstLine="567"/>
        <w:contextualSpacing/>
        <w:jc w:val="both"/>
        <w:rPr>
          <w:rFonts w:eastAsia="Calibri"/>
          <w:bCs/>
          <w:sz w:val="22"/>
        </w:rPr>
      </w:pPr>
      <w:r>
        <w:rPr>
          <w:rFonts w:eastAsia="Calibri"/>
          <w:bCs/>
          <w:sz w:val="22"/>
        </w:rPr>
        <w:t xml:space="preserve">п. </w:t>
      </w:r>
      <w:r w:rsidRPr="00A157B6">
        <w:rPr>
          <w:rFonts w:eastAsia="Calibri"/>
          <w:bCs/>
          <w:sz w:val="22"/>
        </w:rPr>
        <w:t>82. При вводе в эксплуатацию вновь построенных, реконструируемых систем водоснабжения, а также после устранения аварийных ситуаций хозяйствующими субъектами, обеспечивающими эксплуатацию системы водоснабжения и (или) обеспечивающими население питьевой и горячей водой, должна проводиться их промывка и дезинфекция с обязательным лабораторным контролем качества и безопасности питьевой и горячей воды.</w:t>
      </w:r>
    </w:p>
    <w:p w14:paraId="092C8E9A" w14:textId="77777777" w:rsidR="00A157B6" w:rsidRPr="00A157B6" w:rsidRDefault="00A157B6" w:rsidP="00A157B6">
      <w:pPr>
        <w:spacing w:line="240" w:lineRule="auto"/>
        <w:ind w:firstLine="567"/>
        <w:contextualSpacing/>
        <w:jc w:val="both"/>
        <w:rPr>
          <w:rFonts w:eastAsia="Calibri"/>
          <w:bCs/>
          <w:sz w:val="22"/>
        </w:rPr>
      </w:pPr>
      <w:r w:rsidRPr="00A157B6">
        <w:rPr>
          <w:rFonts w:eastAsia="Calibri"/>
          <w:bCs/>
          <w:sz w:val="22"/>
        </w:rPr>
        <w:t>83. Промывка и дезинфекция сети считается законченной при соответствии качества воды сети гигиеническим нормативам.</w:t>
      </w:r>
    </w:p>
    <w:p w14:paraId="2C61E341" w14:textId="2F28C992" w:rsidR="00C01C97" w:rsidRDefault="00C01C97" w:rsidP="00667201">
      <w:pPr>
        <w:spacing w:line="240" w:lineRule="auto"/>
        <w:ind w:firstLine="567"/>
        <w:contextualSpacing/>
        <w:jc w:val="both"/>
        <w:rPr>
          <w:rFonts w:eastAsia="Calibri"/>
          <w:bCs/>
          <w:sz w:val="22"/>
        </w:rPr>
      </w:pPr>
    </w:p>
    <w:p w14:paraId="4AC9BDEE" w14:textId="77777777" w:rsidR="000217A4" w:rsidRDefault="000217A4" w:rsidP="00667201">
      <w:pPr>
        <w:spacing w:line="240" w:lineRule="auto"/>
        <w:ind w:firstLine="567"/>
        <w:contextualSpacing/>
        <w:jc w:val="both"/>
        <w:rPr>
          <w:rFonts w:cs="Times New Roman"/>
          <w:sz w:val="16"/>
          <w:szCs w:val="16"/>
        </w:rPr>
      </w:pPr>
    </w:p>
    <w:p w14:paraId="057FF70C" w14:textId="4C1A232B" w:rsidR="00C239A7" w:rsidRDefault="00083620" w:rsidP="00667201">
      <w:pPr>
        <w:spacing w:line="240" w:lineRule="auto"/>
        <w:ind w:firstLine="567"/>
        <w:contextualSpacing/>
        <w:jc w:val="both"/>
        <w:rPr>
          <w:rFonts w:cs="Times New Roman"/>
          <w:sz w:val="16"/>
          <w:szCs w:val="16"/>
        </w:rPr>
      </w:pPr>
      <w:r w:rsidRPr="00083620">
        <w:rPr>
          <w:rFonts w:cs="Times New Roman"/>
          <w:sz w:val="16"/>
          <w:szCs w:val="16"/>
        </w:rPr>
        <w:t xml:space="preserve">Исполнитель: специалист-эксперт </w:t>
      </w:r>
      <w:r w:rsidR="00A907CA">
        <w:rPr>
          <w:rFonts w:cs="Times New Roman"/>
          <w:sz w:val="16"/>
          <w:szCs w:val="16"/>
        </w:rPr>
        <w:t>Другов А.Ю.</w:t>
      </w:r>
    </w:p>
    <w:p w14:paraId="7F3A41B6" w14:textId="77777777" w:rsidR="007B3048" w:rsidRDefault="007B3048" w:rsidP="00886DFB">
      <w:pPr>
        <w:spacing w:line="240" w:lineRule="auto"/>
        <w:contextualSpacing/>
        <w:jc w:val="both"/>
        <w:rPr>
          <w:rFonts w:cs="Times New Roman"/>
          <w:sz w:val="16"/>
          <w:szCs w:val="16"/>
        </w:rPr>
        <w:sectPr w:rsidR="007B3048" w:rsidSect="00AA6696">
          <w:pgSz w:w="11906" w:h="16838"/>
          <w:pgMar w:top="567" w:right="720" w:bottom="709" w:left="993" w:header="708" w:footer="708" w:gutter="0"/>
          <w:cols w:space="708"/>
          <w:docGrid w:linePitch="360"/>
        </w:sectPr>
      </w:pPr>
    </w:p>
    <w:p w14:paraId="66C07A48" w14:textId="242948AA" w:rsidR="00281862" w:rsidRPr="00B51132" w:rsidRDefault="00281862" w:rsidP="000217A4">
      <w:pPr>
        <w:spacing w:line="240" w:lineRule="auto"/>
        <w:contextualSpacing/>
        <w:jc w:val="both"/>
        <w:rPr>
          <w:rFonts w:cs="Times New Roman"/>
          <w:sz w:val="16"/>
          <w:szCs w:val="16"/>
        </w:rPr>
      </w:pPr>
    </w:p>
    <w:sectPr w:rsidR="00281862" w:rsidRPr="00B51132" w:rsidSect="007B3048">
      <w:pgSz w:w="16838" w:h="11906" w:orient="landscape"/>
      <w:pgMar w:top="720" w:right="709" w:bottom="992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24AE2"/>
    <w:multiLevelType w:val="hybridMultilevel"/>
    <w:tmpl w:val="198EA0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567B62D9"/>
    <w:multiLevelType w:val="hybridMultilevel"/>
    <w:tmpl w:val="CD8E49E2"/>
    <w:lvl w:ilvl="0" w:tplc="371C8E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03B5"/>
    <w:rsid w:val="00002C72"/>
    <w:rsid w:val="00010B5D"/>
    <w:rsid w:val="000177C8"/>
    <w:rsid w:val="000217A4"/>
    <w:rsid w:val="00044888"/>
    <w:rsid w:val="00071662"/>
    <w:rsid w:val="00077C18"/>
    <w:rsid w:val="00083620"/>
    <w:rsid w:val="00083717"/>
    <w:rsid w:val="00091D77"/>
    <w:rsid w:val="0009602D"/>
    <w:rsid w:val="000A03C2"/>
    <w:rsid w:val="000B32D0"/>
    <w:rsid w:val="000C54B3"/>
    <w:rsid w:val="000D09E0"/>
    <w:rsid w:val="000F57ED"/>
    <w:rsid w:val="00123FDF"/>
    <w:rsid w:val="00165801"/>
    <w:rsid w:val="00171865"/>
    <w:rsid w:val="00185BFA"/>
    <w:rsid w:val="001C3332"/>
    <w:rsid w:val="001C632D"/>
    <w:rsid w:val="001E20F8"/>
    <w:rsid w:val="001F4202"/>
    <w:rsid w:val="00237F4F"/>
    <w:rsid w:val="002700CF"/>
    <w:rsid w:val="00273DE7"/>
    <w:rsid w:val="00281862"/>
    <w:rsid w:val="002845C4"/>
    <w:rsid w:val="0028543D"/>
    <w:rsid w:val="00286290"/>
    <w:rsid w:val="002A6FCD"/>
    <w:rsid w:val="002B26CA"/>
    <w:rsid w:val="002D248F"/>
    <w:rsid w:val="002F4675"/>
    <w:rsid w:val="0030485C"/>
    <w:rsid w:val="003369BC"/>
    <w:rsid w:val="00340E68"/>
    <w:rsid w:val="00367F2A"/>
    <w:rsid w:val="00443A7B"/>
    <w:rsid w:val="00472DC6"/>
    <w:rsid w:val="004752B7"/>
    <w:rsid w:val="004E2578"/>
    <w:rsid w:val="004E5A10"/>
    <w:rsid w:val="004F700C"/>
    <w:rsid w:val="00520392"/>
    <w:rsid w:val="00551598"/>
    <w:rsid w:val="00555ABA"/>
    <w:rsid w:val="005A2B02"/>
    <w:rsid w:val="005E26E9"/>
    <w:rsid w:val="005E34CC"/>
    <w:rsid w:val="005F24D3"/>
    <w:rsid w:val="00642889"/>
    <w:rsid w:val="0066328C"/>
    <w:rsid w:val="00667201"/>
    <w:rsid w:val="00683C0B"/>
    <w:rsid w:val="006A6D91"/>
    <w:rsid w:val="006F04F2"/>
    <w:rsid w:val="00700CC5"/>
    <w:rsid w:val="00743230"/>
    <w:rsid w:val="007B3048"/>
    <w:rsid w:val="007E177E"/>
    <w:rsid w:val="007E49DE"/>
    <w:rsid w:val="00822F35"/>
    <w:rsid w:val="00835551"/>
    <w:rsid w:val="0084673B"/>
    <w:rsid w:val="00886DFB"/>
    <w:rsid w:val="008A7F26"/>
    <w:rsid w:val="00904085"/>
    <w:rsid w:val="00910E04"/>
    <w:rsid w:val="00925C0C"/>
    <w:rsid w:val="00950D35"/>
    <w:rsid w:val="00971B9A"/>
    <w:rsid w:val="009A3C0A"/>
    <w:rsid w:val="009B22DC"/>
    <w:rsid w:val="009B2B9E"/>
    <w:rsid w:val="009D7FCE"/>
    <w:rsid w:val="009E275E"/>
    <w:rsid w:val="009E28A7"/>
    <w:rsid w:val="009E3E35"/>
    <w:rsid w:val="009F4843"/>
    <w:rsid w:val="00A04D50"/>
    <w:rsid w:val="00A157B6"/>
    <w:rsid w:val="00A26300"/>
    <w:rsid w:val="00A45D20"/>
    <w:rsid w:val="00A65618"/>
    <w:rsid w:val="00A76384"/>
    <w:rsid w:val="00A81799"/>
    <w:rsid w:val="00A87937"/>
    <w:rsid w:val="00A907CA"/>
    <w:rsid w:val="00AA6696"/>
    <w:rsid w:val="00AB08F6"/>
    <w:rsid w:val="00AD0149"/>
    <w:rsid w:val="00AD72F2"/>
    <w:rsid w:val="00AD740A"/>
    <w:rsid w:val="00AE63A7"/>
    <w:rsid w:val="00AE7B09"/>
    <w:rsid w:val="00B12301"/>
    <w:rsid w:val="00B32776"/>
    <w:rsid w:val="00B51132"/>
    <w:rsid w:val="00B93377"/>
    <w:rsid w:val="00BE2540"/>
    <w:rsid w:val="00C01C97"/>
    <w:rsid w:val="00C15887"/>
    <w:rsid w:val="00C239A7"/>
    <w:rsid w:val="00C2517F"/>
    <w:rsid w:val="00C54917"/>
    <w:rsid w:val="00C722C7"/>
    <w:rsid w:val="00C93691"/>
    <w:rsid w:val="00CF6386"/>
    <w:rsid w:val="00D013A3"/>
    <w:rsid w:val="00D172C5"/>
    <w:rsid w:val="00D27603"/>
    <w:rsid w:val="00D304DB"/>
    <w:rsid w:val="00D56519"/>
    <w:rsid w:val="00D63355"/>
    <w:rsid w:val="00D86A0D"/>
    <w:rsid w:val="00DA2E0B"/>
    <w:rsid w:val="00DA2EE7"/>
    <w:rsid w:val="00DB60E6"/>
    <w:rsid w:val="00DF72B9"/>
    <w:rsid w:val="00E06FF5"/>
    <w:rsid w:val="00E403B5"/>
    <w:rsid w:val="00E967F9"/>
    <w:rsid w:val="00EC10D4"/>
    <w:rsid w:val="00ED751F"/>
    <w:rsid w:val="00EE3E70"/>
    <w:rsid w:val="00F06B1F"/>
    <w:rsid w:val="00F10A44"/>
    <w:rsid w:val="00F51551"/>
    <w:rsid w:val="00F549B9"/>
    <w:rsid w:val="00F91E4E"/>
    <w:rsid w:val="00FA57A3"/>
    <w:rsid w:val="00FA58BA"/>
    <w:rsid w:val="00FC6F16"/>
    <w:rsid w:val="00FD76E1"/>
    <w:rsid w:val="00FE2A19"/>
    <w:rsid w:val="00FF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14C24"/>
  <w15:docId w15:val="{CCCAC1B1-BE46-483C-9E0E-8D2E74D09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6519"/>
    <w:pPr>
      <w:spacing w:after="200" w:line="276" w:lineRule="auto"/>
    </w:pPr>
    <w:rPr>
      <w:rFonts w:ascii="Times New Roman" w:hAnsi="Times New Roman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5651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5651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83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36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08362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basedOn w:val="a0"/>
    <w:link w:val="130"/>
    <w:rsid w:val="00AD740A"/>
    <w:rPr>
      <w:rFonts w:ascii="Georgia" w:eastAsia="Georgia" w:hAnsi="Georgia" w:cs="Georgia"/>
      <w:sz w:val="17"/>
      <w:szCs w:val="17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AD740A"/>
    <w:pPr>
      <w:widowControl w:val="0"/>
      <w:shd w:val="clear" w:color="auto" w:fill="FFFFFF"/>
      <w:spacing w:after="0" w:line="203" w:lineRule="exact"/>
      <w:jc w:val="center"/>
    </w:pPr>
    <w:rPr>
      <w:rFonts w:ascii="Georgia" w:eastAsia="Georgia" w:hAnsi="Georgia" w:cs="Georgia"/>
      <w:sz w:val="17"/>
      <w:szCs w:val="17"/>
    </w:rPr>
  </w:style>
  <w:style w:type="paragraph" w:styleId="a7">
    <w:name w:val="List Paragraph"/>
    <w:basedOn w:val="a"/>
    <w:uiPriority w:val="34"/>
    <w:qFormat/>
    <w:rsid w:val="00F10A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3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85399">
          <w:marLeft w:val="375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2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928ED-6769-4E11-981F-4C4DAA82B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907</TotalTime>
  <Pages>3</Pages>
  <Words>753</Words>
  <Characters>4295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к-5-4</dc:creator>
  <cp:keywords/>
  <dc:description/>
  <cp:lastModifiedBy>Андрей Юрьевич</cp:lastModifiedBy>
  <cp:revision>45</cp:revision>
  <cp:lastPrinted>2024-06-07T11:04:00Z</cp:lastPrinted>
  <dcterms:created xsi:type="dcterms:W3CDTF">2017-11-02T05:35:00Z</dcterms:created>
  <dcterms:modified xsi:type="dcterms:W3CDTF">2025-05-27T04:23:00Z</dcterms:modified>
</cp:coreProperties>
</file>