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155E6156" wp14:editId="60C8DC43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055ABD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055ABD" w:rsidRDefault="004C1586" w:rsidP="00B80D49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055ABD">
                    <w:t xml:space="preserve"> </w:t>
                  </w:r>
                  <w:r w:rsidR="00B12639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</w:t>
                  </w:r>
                  <w:r w:rsidR="005E74B6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80D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055ABD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68696B" w:rsidRDefault="0068696B" w:rsidP="0068696B">
      <w:pPr>
        <w:pStyle w:val="1"/>
        <w:shd w:val="clear" w:color="auto" w:fill="FFFFFF"/>
        <w:spacing w:before="0" w:beforeAutospacing="0" w:after="0" w:afterAutospacing="0"/>
        <w:rPr>
          <w:color w:val="000000"/>
          <w:kern w:val="0"/>
          <w:sz w:val="20"/>
          <w:szCs w:val="20"/>
        </w:rPr>
      </w:pPr>
    </w:p>
    <w:p w:rsidR="0068696B" w:rsidRPr="0068696B" w:rsidRDefault="0068696B" w:rsidP="0068696B">
      <w:pPr>
        <w:pStyle w:val="1"/>
        <w:shd w:val="clear" w:color="auto" w:fill="FFFFFF"/>
        <w:spacing w:before="0" w:beforeAutospacing="0" w:after="0" w:afterAutospacing="0"/>
        <w:rPr>
          <w:color w:val="000000"/>
          <w:kern w:val="0"/>
          <w:sz w:val="20"/>
          <w:szCs w:val="20"/>
        </w:rPr>
      </w:pPr>
      <w:bookmarkStart w:id="0" w:name="_GoBack"/>
      <w:r w:rsidRPr="0068696B">
        <w:rPr>
          <w:color w:val="000000"/>
          <w:kern w:val="0"/>
          <w:sz w:val="20"/>
          <w:szCs w:val="20"/>
        </w:rPr>
        <w:t>Покупаем строительные материалы и изделия</w:t>
      </w:r>
    </w:p>
    <w:bookmarkEnd w:id="0"/>
    <w:p w:rsidR="00F157F2" w:rsidRDefault="00F157F2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0"/>
          <w:szCs w:val="20"/>
        </w:rPr>
      </w:pPr>
    </w:p>
    <w:p w:rsidR="00E36CB7" w:rsidRDefault="0068696B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0"/>
          <w:szCs w:val="20"/>
        </w:rPr>
      </w:pPr>
      <w:r w:rsidRPr="0068696B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Требования к продаже строительных материалов регламентируются следующими нормативными документами:</w:t>
      </w:r>
    </w:p>
    <w:p w:rsidR="00DC271F" w:rsidRDefault="00DC271F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Закон РФ от 07.02.1992 № 2300-1 «О защите прав потребителей»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;</w:t>
      </w:r>
    </w:p>
    <w:p w:rsidR="0068696B" w:rsidRDefault="00DC271F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Правила продажи </w:t>
      </w:r>
      <w:r w:rsidRPr="0043759E">
        <w:rPr>
          <w:rFonts w:ascii="Times New Roman" w:hAnsi="Times New Roman" w:cs="Times New Roman"/>
          <w:bCs/>
          <w:color w:val="000000"/>
          <w:sz w:val="20"/>
          <w:szCs w:val="20"/>
        </w:rPr>
        <w:t>товаров по договору розничной купли-продажи</w:t>
      </w:r>
      <w:r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, утвержденных Постановлением Правительства РФ от 31.12.2020 N 2463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Согласно общепринятой классификации строительными материалами являются: древесина, цемент, металлы, песок, камень, штукатурка, бетон и многие другие. Все стройматериалы подразделяются </w:t>
      </w:r>
      <w:proofErr w:type="gramStart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на</w:t>
      </w:r>
      <w:proofErr w:type="gramEnd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- конструкционные; теплоизоляционные; гидроизоляционные; акустические; кровельные; отделочные; герметизирующие; специального назначения.</w:t>
      </w:r>
      <w:proofErr w:type="gramEnd"/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Ассортимент строительных материалов на потребительском рынке достаточно широк и представлен как отечественной, так и импортной продукцией.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Покупателю порой сложно ориентироваться в выборе необходимого товара, поэтому обратите внимание на некоторые требования к реализуемым строительным материалам во избежание негативных последствий.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Информация о товаре и изготовителе при продаже вышеуказанной группы товаров должна быть в наглядной и доступной форме представлена для потребителей на товаре, потребительской упаковке, маркировке изготовителя либо в виде каталогов, проспектов, листов-вкладышей (информация должна быть на русском языке). Информация в обязательном порядке должна содержать сведения о наименовании товара, наименовании и местонахождении изготовителя; с учетом особенностей конкретного товара - сведения о материале, отделке, марке, типе, размере, сорте и других основных показателях, характеризующих данный товар.</w:t>
      </w:r>
    </w:p>
    <w:p w:rsidR="00F157F2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Строительные материалы и изделия (линолеум; арматура санитарно-техническая - смесители, краны, сифоны; приборы санитарно-технические - ванны, душевые, поддоны, мойки; обои, пленка </w:t>
      </w:r>
      <w:proofErr w:type="spellStart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самоклеящая</w:t>
      </w:r>
      <w:proofErr w:type="spellEnd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, плиты потолочные, блоки оконные и дверные и др.) должны комплектоваться инструкцией по применению или монтажу и эксплуатации (паспортом).</w:t>
      </w:r>
      <w:proofErr w:type="gramEnd"/>
    </w:p>
    <w:p w:rsidR="00F157F2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Стекло листовое продается целыми листами или нарезается по размерам, указанным покупателем. Остатки стекла шириной до 20см. включительно оплачиваются покупателем и выдаются ему вместе с основной покупкой.</w:t>
      </w:r>
    </w:p>
    <w:p w:rsidR="00F157F2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Нефасованные крепежные изделия должны продаваться с помощью </w:t>
      </w:r>
      <w:proofErr w:type="spellStart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весоизмерительного</w:t>
      </w:r>
      <w:proofErr w:type="spellEnd"/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прибора в месте отпуска товара.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57F2" w:rsidRPr="00F157F2" w:rsidRDefault="00F157F2" w:rsidP="00F15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F157F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При продаже круглых лесоматериалов и пиломатериалов продавец обязан на доступном для потребителя месте разместить информацию с указанием коэффициентов перевода круглых лесоматериалов и пиломатериалов в плотную </w:t>
      </w:r>
      <w:proofErr w:type="spellStart"/>
      <w:r w:rsidRPr="00F157F2">
        <w:rPr>
          <w:rFonts w:ascii="Times New Roman" w:hAnsi="Times New Roman" w:cs="Times New Roman"/>
          <w:bCs/>
          <w:color w:val="000000"/>
          <w:sz w:val="20"/>
          <w:szCs w:val="20"/>
        </w:rPr>
        <w:t>кубомассу</w:t>
      </w:r>
      <w:proofErr w:type="spellEnd"/>
      <w:r w:rsidRPr="00F157F2">
        <w:rPr>
          <w:rFonts w:ascii="Times New Roman" w:hAnsi="Times New Roman" w:cs="Times New Roman"/>
          <w:bCs/>
          <w:color w:val="000000"/>
          <w:sz w:val="20"/>
          <w:szCs w:val="20"/>
        </w:rPr>
        <w:t>, кубатуры пиломатериалов и методики измерений, соответствующей требованиям законодательства Российской Федерации об обеспечении единства измерений.</w:t>
      </w:r>
      <w:proofErr w:type="gramEnd"/>
    </w:p>
    <w:p w:rsidR="00F157F2" w:rsidRDefault="00F157F2" w:rsidP="00F15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57F2" w:rsidRPr="00F157F2" w:rsidRDefault="00F157F2" w:rsidP="00F15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57F2">
        <w:rPr>
          <w:rFonts w:ascii="Times New Roman" w:hAnsi="Times New Roman" w:cs="Times New Roman"/>
          <w:bCs/>
          <w:color w:val="000000"/>
          <w:sz w:val="20"/>
          <w:szCs w:val="20"/>
        </w:rPr>
        <w:t>По требованию потребителя продавец обязан ознакомить его с порядком измерения строительных материалов и изделий, установленным стандартами.</w:t>
      </w:r>
    </w:p>
    <w:p w:rsidR="00F157F2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3D16AB" w:rsidRPr="003D16AB" w:rsidRDefault="003D16AB" w:rsidP="003D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D16A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Вместе с товаром потребителю передается относящаяся к товару документация изготовителя. Если кассовый чек, электронный или иной документ, подтверждающий оплату товара, не содержит наименование товара, основные </w:t>
      </w:r>
      <w:r w:rsidRPr="003D16AB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показатели, характеризующие этот товар, и количество товара, потребителю по его требованию также передается товарный чек, в котором указываются эти сведения, наименование продавца, дата продажи и цена товара, и лицом, непосредственно осуществляющим продажу товара, проставляется подпись</w:t>
      </w:r>
    </w:p>
    <w:p w:rsidR="003D16AB" w:rsidRDefault="003D16AB" w:rsidP="003D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3D16AB" w:rsidRPr="003D16AB" w:rsidRDefault="003D16AB" w:rsidP="003D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D16AB">
        <w:rPr>
          <w:rFonts w:ascii="Times New Roman" w:hAnsi="Times New Roman" w:cs="Times New Roman"/>
          <w:bCs/>
          <w:color w:val="000000"/>
          <w:sz w:val="20"/>
          <w:szCs w:val="20"/>
        </w:rPr>
        <w:t>Продавец должен обеспечить условия для вывоза лесных и строительных материалов транспортом потребителя.</w:t>
      </w:r>
    </w:p>
    <w:p w:rsidR="003D16AB" w:rsidRDefault="003D16AB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Договор купли-продажи считается заключенным в надлежащей форме с момента выдачи продавцом покупателю товарного чека, в котором указываются наименование товара и продавца, основные показатели, характеризующие данный товар, количество товара и относящиеся к товару документация изготовителя, цена, подпись лица, непосредственно осуществляющего продажу и кассового чека (при наличии контрольно-кассовой машины).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Если вы купили некачественные строительные материалы, что делать?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В такой ситуации, согласно ст. 18 «Закона о защите прав потребителей» потребитель вправе: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потребовать замены на товар этой же марки (этой же модели и (или) артикула);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потребовать замены на такой же товар другой марки (модели, артикула) с соответствующим перерасчетом покупной цены;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потребовать соразмерного уменьшения покупной цены;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потребовать незамедлительного безвозмездного устранения недостатков товара или возмещения расходов на их исправление;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отказаться от исполнения договора купли-продажи и потребовать возврата уплаченной за товар суммы; по требованию продавца и за его счет потребитель должен возвратить товар с недостатками.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Также вы вправе потребовать полного возмещения убытков, причиненных вследствие продажи некачественного товара.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Можно ли вернуть качественные строительные материалы?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В течение 14 дней, не считая дня покупки</w:t>
      </w:r>
      <w:r w:rsidR="00F157F2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вы можете вернуть стройматериалы надлежащего качества, если они не подошли вам по форме, габаритам, фасону, расцветке, размеру или комплектации.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Возврат товара возможен, если: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товар не был в употреблении;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был сохранен его товарный вид, потребительские свойства, пломбы, фабричные ярлыки;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имелся документ, подтверждающий оплату; при этом его отсутствие не лишает вас возможности ссылаться на свидетельские показания.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Когда нельзя вернуть стройматериалы?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Строительные материалы нельзя вернуть в магазин, если они одновременно удовлетворяют двум условиям: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находятся в перечне товаров, не подлежащих возврату и обмену, так как отпускаются на метраж;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являются качественными и не содержат дефектов, с которыми были приобретены потребителем.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Кроме того, закон запрещает возврат: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бытовой химии и средств, содержащих пестициды (скажем, антигрибковых препаратов);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шнуров, кабелей, проводов, проданных по метражу;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напольных покрытий, отпускаемых отрезным способом;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сухих смесей в открытых упаковках;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штукатурки и клея, которые продавались на разлив или в россыпь;</w:t>
      </w:r>
    </w:p>
    <w:p w:rsidR="00DC271F" w:rsidRPr="00DC271F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- </w:t>
      </w:r>
      <w:r w:rsidR="00DC271F"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строительные и отделочные материалы (линолеум, пленка, ковровые покрытия) и другие товары, цена которых определяется за единицу длины.</w:t>
      </w:r>
    </w:p>
    <w:p w:rsidR="00F157F2" w:rsidRDefault="00F157F2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Для того чтобы вернуть строительные материалы в магазин, нужно совершить ряд последовательных действий.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1. Проверьте – не повреждена ли упаковка товара, и не входит ли его наименование в перечень продукции, запрещенной к возврату и обмену. Если ни то, ни другое к конкретной ситуации не относится, можно перейти к следующему шагу.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2. Обратитесь в магазин и сообщите о своем желании совершить возврат стройматериалов. В большинстве случаев проблем не возникает, и вернуть строительные материалы удается на месте, в присутствии менеджера или администратора.</w:t>
      </w:r>
    </w:p>
    <w:p w:rsidR="00DC271F" w:rsidRPr="00DC271F" w:rsidRDefault="00DC271F" w:rsidP="00D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271F">
        <w:rPr>
          <w:rFonts w:ascii="Times New Roman" w:hAnsi="Times New Roman" w:cs="Times New Roman"/>
          <w:bCs/>
          <w:color w:val="000000"/>
          <w:sz w:val="20"/>
          <w:szCs w:val="20"/>
        </w:rPr>
        <w:t>3. Вам отказали в возврате? В таком случае следует составить официальную претензию в письменной форме и направить её руководителю магазина строительных материалов. Начинается претензионный этап решения конфликта. Продавец обязан ответить на поступившую претензию в течение десяти дней. В случае неудовлетворения ваших требований добровольно вы вправе обратиться в суд для защиты своих нарушенных прав.</w:t>
      </w:r>
    </w:p>
    <w:p w:rsidR="00DC271F" w:rsidRPr="0068696B" w:rsidRDefault="00DC271F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1C3CC9" w:rsidRDefault="00B93836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Напоминаем, что потребители за консультациями и оказанием правовой помощи при нарушении прав потребителей, могут обращаться в консультационный пункт для потребителей </w:t>
      </w:r>
      <w:proofErr w:type="spellStart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Красноуфимского</w:t>
      </w:r>
      <w:proofErr w:type="spellEnd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филиала ФБУЗ «Центр гигиены и эпидемиологии в Свердловской области» по адресу: Свердловская область, г. Красноуфимск, ул. Советская, д.13, </w:t>
      </w:r>
      <w:proofErr w:type="spellStart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каб</w:t>
      </w:r>
      <w:proofErr w:type="spellEnd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. 14, или по телефону 89024474205.</w:t>
      </w:r>
    </w:p>
    <w:sectPr w:rsidR="001C3CC9" w:rsidSect="005421B6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529"/>
    <w:multiLevelType w:val="multilevel"/>
    <w:tmpl w:val="B622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511F6"/>
    <w:multiLevelType w:val="multilevel"/>
    <w:tmpl w:val="64E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33DBC"/>
    <w:multiLevelType w:val="multilevel"/>
    <w:tmpl w:val="48CA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9341A1"/>
    <w:multiLevelType w:val="multilevel"/>
    <w:tmpl w:val="E34A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5D3A54"/>
    <w:multiLevelType w:val="multilevel"/>
    <w:tmpl w:val="B0C4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B4354"/>
    <w:rsid w:val="00127DF7"/>
    <w:rsid w:val="00177453"/>
    <w:rsid w:val="001C3CC9"/>
    <w:rsid w:val="00221192"/>
    <w:rsid w:val="002C06B9"/>
    <w:rsid w:val="00321397"/>
    <w:rsid w:val="0033001A"/>
    <w:rsid w:val="003719C9"/>
    <w:rsid w:val="00382C99"/>
    <w:rsid w:val="00390449"/>
    <w:rsid w:val="003B3B85"/>
    <w:rsid w:val="003D16AB"/>
    <w:rsid w:val="003D48F7"/>
    <w:rsid w:val="003D5D4F"/>
    <w:rsid w:val="003D6A2B"/>
    <w:rsid w:val="003F260E"/>
    <w:rsid w:val="004000CF"/>
    <w:rsid w:val="0042057C"/>
    <w:rsid w:val="0043759E"/>
    <w:rsid w:val="004C1586"/>
    <w:rsid w:val="004F436A"/>
    <w:rsid w:val="004F631D"/>
    <w:rsid w:val="005421B6"/>
    <w:rsid w:val="005E74B6"/>
    <w:rsid w:val="005F2902"/>
    <w:rsid w:val="00622AE2"/>
    <w:rsid w:val="0068451A"/>
    <w:rsid w:val="0068696B"/>
    <w:rsid w:val="00750056"/>
    <w:rsid w:val="00780F91"/>
    <w:rsid w:val="0078285E"/>
    <w:rsid w:val="00833562"/>
    <w:rsid w:val="00834922"/>
    <w:rsid w:val="00866CAB"/>
    <w:rsid w:val="008A2214"/>
    <w:rsid w:val="008C70CF"/>
    <w:rsid w:val="00A0327A"/>
    <w:rsid w:val="00A666E6"/>
    <w:rsid w:val="00B12639"/>
    <w:rsid w:val="00B1769E"/>
    <w:rsid w:val="00B23B14"/>
    <w:rsid w:val="00B242C4"/>
    <w:rsid w:val="00B6196E"/>
    <w:rsid w:val="00B6307D"/>
    <w:rsid w:val="00B80D49"/>
    <w:rsid w:val="00B93836"/>
    <w:rsid w:val="00B978EA"/>
    <w:rsid w:val="00DC271F"/>
    <w:rsid w:val="00E20203"/>
    <w:rsid w:val="00E36CB7"/>
    <w:rsid w:val="00E60880"/>
    <w:rsid w:val="00E60D64"/>
    <w:rsid w:val="00F041DE"/>
    <w:rsid w:val="00F147FD"/>
    <w:rsid w:val="00F157F2"/>
    <w:rsid w:val="00F6048B"/>
    <w:rsid w:val="00FA0FDD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0"/>
    <w:uiPriority w:val="20"/>
    <w:qFormat/>
    <w:rsid w:val="006869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0"/>
    <w:uiPriority w:val="20"/>
    <w:qFormat/>
    <w:rsid w:val="006869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2025-04-23T09:23:00Z</cp:lastPrinted>
  <dcterms:created xsi:type="dcterms:W3CDTF">2025-04-23T09:24:00Z</dcterms:created>
  <dcterms:modified xsi:type="dcterms:W3CDTF">2025-04-23T09:24:00Z</dcterms:modified>
</cp:coreProperties>
</file>