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1A2E5B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A2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Pr="0051263E" w:rsidRDefault="004A1118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Выбираем детскую обувь</w:t>
      </w:r>
    </w:p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При выборе детской обуви обращайте внимание, чтобы покупка была не только красива, но прежде всего безопасной для здоровья ребенка и качественной.</w:t>
      </w:r>
      <w:bookmarkStart w:id="0" w:name="_GoBack"/>
      <w:bookmarkEnd w:id="0"/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Требования к обуви для детей и подростков установлены в </w:t>
      </w:r>
      <w:hyperlink r:id="rId9" w:history="1">
        <w:proofErr w:type="gramStart"/>
        <w:r w:rsidRPr="004A1118">
          <w:rPr>
            <w:rStyle w:val="a5"/>
            <w:rFonts w:ascii="Times New Roman" w:hAnsi="Times New Roman" w:cs="Times New Roman"/>
            <w:color w:val="auto"/>
            <w:sz w:val="20"/>
            <w:szCs w:val="20"/>
          </w:rPr>
          <w:t>ТР</w:t>
        </w:r>
        <w:proofErr w:type="gramEnd"/>
        <w:r w:rsidRPr="004A1118">
          <w:rPr>
            <w:rStyle w:val="a5"/>
            <w:rFonts w:ascii="Times New Roman" w:hAnsi="Times New Roman" w:cs="Times New Roman"/>
            <w:color w:val="auto"/>
            <w:sz w:val="20"/>
            <w:szCs w:val="20"/>
          </w:rPr>
          <w:t xml:space="preserve"> ТС 007/2011</w:t>
        </w:r>
      </w:hyperlink>
      <w:r w:rsidRPr="004A1118">
        <w:rPr>
          <w:rFonts w:ascii="Times New Roman" w:hAnsi="Times New Roman" w:cs="Times New Roman"/>
          <w:sz w:val="20"/>
          <w:szCs w:val="20"/>
        </w:rPr>
        <w:t> </w:t>
      </w:r>
      <w:r w:rsidRPr="004A1118">
        <w:rPr>
          <w:rFonts w:ascii="Times New Roman" w:hAnsi="Times New Roman" w:cs="Times New Roman"/>
          <w:b/>
          <w:bCs/>
          <w:sz w:val="20"/>
          <w:szCs w:val="20"/>
        </w:rPr>
        <w:t>«О безопасности продукции, предназначенной для детей и подростков» </w:t>
      </w:r>
      <w:r w:rsidRPr="004A1118">
        <w:rPr>
          <w:rFonts w:ascii="Times New Roman" w:hAnsi="Times New Roman" w:cs="Times New Roman"/>
          <w:sz w:val="20"/>
          <w:szCs w:val="20"/>
        </w:rPr>
        <w:t>но, его требования не распространяются на спортивную, национальную и ортопедическую обувь.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Гигиенические требования к обуви для детей и подростков состоят из требований к конструкции обуви, которые определяются особенностями строения стопы в период роста ребенка, а также требований к материалам, из которых изготавливается обувь.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b/>
          <w:bCs/>
          <w:sz w:val="20"/>
          <w:szCs w:val="20"/>
        </w:rPr>
        <w:t>В обуви не допускается</w:t>
      </w:r>
      <w:r w:rsidRPr="004A1118">
        <w:rPr>
          <w:rFonts w:ascii="Times New Roman" w:hAnsi="Times New Roman" w:cs="Times New Roman"/>
          <w:sz w:val="20"/>
          <w:szCs w:val="20"/>
        </w:rPr>
        <w:t>:</w:t>
      </w:r>
    </w:p>
    <w:p w:rsidR="004A1118" w:rsidRPr="004A1118" w:rsidRDefault="004A1118" w:rsidP="004A11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открытая пяточная часть для детей в возрасте до 3 лет</w:t>
      </w:r>
    </w:p>
    <w:p w:rsidR="004A1118" w:rsidRPr="004A1118" w:rsidRDefault="004A1118" w:rsidP="004A11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нефиксированная пяточная часть для детей в возрасте от 3 до 7 лет, кроме обуви, предназначенной для кратковременной носки.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 xml:space="preserve">В закрытой обуви для всех возрастных групп не допускается подкладка из искусственных, синтетических материалов и композиционных кож, подкладка из текстильных материалов с вложением химических волокон более 20% - в обуви детей ясельного возраста и </w:t>
      </w:r>
      <w:proofErr w:type="spellStart"/>
      <w:r w:rsidRPr="004A1118">
        <w:rPr>
          <w:rFonts w:ascii="Times New Roman" w:hAnsi="Times New Roman" w:cs="Times New Roman"/>
          <w:sz w:val="20"/>
          <w:szCs w:val="20"/>
        </w:rPr>
        <w:t>малодетской</w:t>
      </w:r>
      <w:proofErr w:type="spellEnd"/>
      <w:r w:rsidRPr="004A1118">
        <w:rPr>
          <w:rFonts w:ascii="Times New Roman" w:hAnsi="Times New Roman" w:cs="Times New Roman"/>
          <w:sz w:val="20"/>
          <w:szCs w:val="20"/>
        </w:rPr>
        <w:t xml:space="preserve"> обуви, из искусственного меха и байки - в зимней обуви для детей ясельного возраста.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Чтобы обувь не задерживала процессов роста ребенка, она должна быть по размеру, мягкой, легкой и удобной в носке.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Лучший материал для пошива детской обуви - кожа. Обуви для детей на резиновой подошве следует избегать.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Резиновые галоши, ботинки, сапоги можно использовать только в сырую, дождливую погоду, кеды – на физкультуру.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Для лета наиболее гигиенична и подойдет легкая, открытая обувь с широким вырезом - сандалеты, открытые туфли, туфли из текстиля, хорошо пропускающие воздух.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Необходимо, чтобы подошва обуви была достаточно гибкой, каблук – широкий, не более 1-1,5 см.</w:t>
      </w:r>
    </w:p>
    <w:p w:rsidR="004A1118" w:rsidRPr="004A1118" w:rsidRDefault="004A1118" w:rsidP="004A1118">
      <w:pPr>
        <w:pStyle w:val="paternlightgreen"/>
        <w:spacing w:before="0" w:beforeAutospacing="0" w:after="0" w:afterAutospacing="0"/>
        <w:jc w:val="both"/>
        <w:rPr>
          <w:sz w:val="20"/>
          <w:szCs w:val="20"/>
        </w:rPr>
      </w:pPr>
      <w:r w:rsidRPr="004A1118">
        <w:rPr>
          <w:sz w:val="20"/>
          <w:szCs w:val="20"/>
        </w:rPr>
        <w:t>Дышащая обувь с достаточно гибкой подошвой, каблуком, жестким задником и, хотя бы частично закрытым носком – идеальна для школьной сменной обуви - она поможет избежать деформации стопы у ребенка, а также возможных травм на переменах.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Безопасность обуви оценивают устойчивостью окраски применяемых материалов к сухому и мокрому трению и воздействию пота, а также концентрацией выделяющихся вредных веществ и комплексом физико-механических свойств (масса, гибкость, прочность крепления деталей низа, деформация подноска и задника обуви).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Перед покупкой необходимо внимательно ознакомиться с маркировкой на товар, которую наносят на изделие, этикетку, прикрепляемую к изделию, или товарный ярлык, упаковку изделия, упаковку группы изделий или листок-вкладыш к продукции.</w:t>
      </w:r>
    </w:p>
    <w:p w:rsidR="004A1118" w:rsidRPr="004A1118" w:rsidRDefault="004A1118" w:rsidP="004A1118">
      <w:pPr>
        <w:pStyle w:val="paternlightgreen"/>
        <w:spacing w:before="0" w:beforeAutospacing="0" w:after="0" w:afterAutospacing="0"/>
        <w:jc w:val="both"/>
        <w:rPr>
          <w:sz w:val="20"/>
          <w:szCs w:val="20"/>
        </w:rPr>
      </w:pPr>
      <w:r w:rsidRPr="004A1118">
        <w:rPr>
          <w:sz w:val="20"/>
          <w:szCs w:val="20"/>
        </w:rPr>
        <w:t>Маркировка продукции должна быть достоверной, проверяемой, читаемой и доступной для осмотра и идентификации, на русском языке и содержать следующую информацию:</w:t>
      </w:r>
    </w:p>
    <w:p w:rsidR="004A1118" w:rsidRPr="004A1118" w:rsidRDefault="004A1118" w:rsidP="004A11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наименование страны, где изготовлена продукция; наименование и местонахождение изготовителя (уполномоченного изготовителем лица), импортера, дистрибьютора;</w:t>
      </w:r>
    </w:p>
    <w:p w:rsidR="004A1118" w:rsidRPr="004A1118" w:rsidRDefault="004A1118" w:rsidP="004A11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lastRenderedPageBreak/>
        <w:t>наименование изделия; вид (назначение) изделия (при необходимости); дату изготовления; при необходимости срок службы и гарантийный сроки службы продукции, товарный знак – при наличии;</w:t>
      </w:r>
    </w:p>
    <w:p w:rsidR="004A1118" w:rsidRPr="004A1118" w:rsidRDefault="004A1118" w:rsidP="004A11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информацию о размере, модели и (или) артикуле изделия, материале верха, подкладки и подошвы, условиях эксплуатации и ухода за обувью;</w:t>
      </w:r>
    </w:p>
    <w:p w:rsidR="004A1118" w:rsidRPr="004A1118" w:rsidRDefault="004A1118" w:rsidP="004A11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единый знак обращения на рынке – ЕАС.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 xml:space="preserve">Не допускается использование указаний "экологически </w:t>
      </w:r>
      <w:proofErr w:type="gramStart"/>
      <w:r w:rsidRPr="004A1118">
        <w:rPr>
          <w:rFonts w:ascii="Times New Roman" w:hAnsi="Times New Roman" w:cs="Times New Roman"/>
          <w:sz w:val="20"/>
          <w:szCs w:val="20"/>
        </w:rPr>
        <w:t>чистая</w:t>
      </w:r>
      <w:proofErr w:type="gramEnd"/>
      <w:r w:rsidRPr="004A1118">
        <w:rPr>
          <w:rFonts w:ascii="Times New Roman" w:hAnsi="Times New Roman" w:cs="Times New Roman"/>
          <w:sz w:val="20"/>
          <w:szCs w:val="20"/>
        </w:rPr>
        <w:t>", "ортопедическая" и других аналогичных указаний без соответствующего подтверждения.</w:t>
      </w:r>
    </w:p>
    <w:p w:rsidR="004A1118" w:rsidRPr="004A1118" w:rsidRDefault="004A1118" w:rsidP="004A1118">
      <w:pPr>
        <w:pStyle w:val="paternlightgreen"/>
        <w:spacing w:before="0" w:beforeAutospacing="0" w:after="0" w:afterAutospacing="0"/>
        <w:jc w:val="both"/>
        <w:rPr>
          <w:sz w:val="20"/>
          <w:szCs w:val="20"/>
        </w:rPr>
      </w:pPr>
      <w:r w:rsidRPr="004A1118">
        <w:rPr>
          <w:sz w:val="20"/>
          <w:szCs w:val="20"/>
        </w:rPr>
        <w:t>Каждая пара детской обуви должна быть снабжена цифровой маркировкой.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 xml:space="preserve">Это уникальный код в формате </w:t>
      </w:r>
      <w:proofErr w:type="spellStart"/>
      <w:r w:rsidRPr="004A1118">
        <w:rPr>
          <w:rFonts w:ascii="Times New Roman" w:hAnsi="Times New Roman" w:cs="Times New Roman"/>
          <w:sz w:val="20"/>
          <w:szCs w:val="20"/>
        </w:rPr>
        <w:t>Data</w:t>
      </w:r>
      <w:proofErr w:type="spellEnd"/>
      <w:r w:rsidRPr="004A111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A1118">
        <w:rPr>
          <w:rFonts w:ascii="Times New Roman" w:hAnsi="Times New Roman" w:cs="Times New Roman"/>
          <w:sz w:val="20"/>
          <w:szCs w:val="20"/>
        </w:rPr>
        <w:t>Matrix</w:t>
      </w:r>
      <w:proofErr w:type="spellEnd"/>
      <w:r w:rsidRPr="004A1118">
        <w:rPr>
          <w:rFonts w:ascii="Times New Roman" w:hAnsi="Times New Roman" w:cs="Times New Roman"/>
          <w:sz w:val="20"/>
          <w:szCs w:val="20"/>
        </w:rPr>
        <w:t xml:space="preserve"> (квадрат с черными и белыми квадратиками внутри). Он наносится на коробку, ярлык (вшивной/навесной) или на товар. Продукцию можно проверить с помощью приложения</w:t>
      </w:r>
      <w:hyperlink r:id="rId10" w:history="1">
        <w:r w:rsidRPr="004A1118">
          <w:rPr>
            <w:rStyle w:val="a5"/>
            <w:rFonts w:ascii="Times New Roman" w:hAnsi="Times New Roman" w:cs="Times New Roman"/>
            <w:color w:val="auto"/>
            <w:sz w:val="20"/>
            <w:szCs w:val="20"/>
          </w:rPr>
          <w:t> </w:t>
        </w:r>
      </w:hyperlink>
      <w:hyperlink r:id="rId11" w:history="1">
        <w:r w:rsidRPr="004A1118">
          <w:rPr>
            <w:rStyle w:val="a5"/>
            <w:rFonts w:ascii="Times New Roman" w:hAnsi="Times New Roman" w:cs="Times New Roman"/>
            <w:color w:val="auto"/>
            <w:sz w:val="20"/>
            <w:szCs w:val="20"/>
          </w:rPr>
          <w:t>«Честный знак»,</w:t>
        </w:r>
      </w:hyperlink>
      <w:r w:rsidRPr="004A1118">
        <w:rPr>
          <w:rFonts w:ascii="Times New Roman" w:hAnsi="Times New Roman" w:cs="Times New Roman"/>
          <w:sz w:val="20"/>
          <w:szCs w:val="20"/>
        </w:rPr>
        <w:t xml:space="preserve"> которое можно скачать для смартфонов на базе </w:t>
      </w:r>
      <w:proofErr w:type="spellStart"/>
      <w:r w:rsidRPr="004A1118">
        <w:rPr>
          <w:rFonts w:ascii="Times New Roman" w:hAnsi="Times New Roman" w:cs="Times New Roman"/>
          <w:sz w:val="20"/>
          <w:szCs w:val="20"/>
        </w:rPr>
        <w:t>iOS</w:t>
      </w:r>
      <w:proofErr w:type="spellEnd"/>
      <w:r w:rsidRPr="004A1118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4A1118">
        <w:rPr>
          <w:rFonts w:ascii="Times New Roman" w:hAnsi="Times New Roman" w:cs="Times New Roman"/>
          <w:sz w:val="20"/>
          <w:szCs w:val="20"/>
        </w:rPr>
        <w:t>Android</w:t>
      </w:r>
      <w:proofErr w:type="spellEnd"/>
      <w:r w:rsidRPr="004A1118">
        <w:rPr>
          <w:rFonts w:ascii="Times New Roman" w:hAnsi="Times New Roman" w:cs="Times New Roman"/>
          <w:sz w:val="20"/>
          <w:szCs w:val="20"/>
        </w:rPr>
        <w:t>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Продавец при выборе товара обязан предоставить покупателю обуви условия для примерки товаров.</w:t>
      </w:r>
    </w:p>
    <w:p w:rsidR="004A1118" w:rsidRPr="004A1118" w:rsidRDefault="004A1118" w:rsidP="004A1118">
      <w:pPr>
        <w:pStyle w:val="paternlightgreen"/>
        <w:spacing w:before="0" w:beforeAutospacing="0" w:after="0" w:afterAutospacing="0"/>
        <w:jc w:val="both"/>
        <w:rPr>
          <w:sz w:val="20"/>
          <w:szCs w:val="20"/>
        </w:rPr>
      </w:pPr>
      <w:r w:rsidRPr="004A1118">
        <w:rPr>
          <w:sz w:val="20"/>
          <w:szCs w:val="20"/>
        </w:rPr>
        <w:t>Потребитель вправе в течение 14 дней, не считая дня покупки, обменять обувь надлежащего качества на аналогичный товар у продавца, у которого он был приобретен, если обувь не подошла по фасону, расцветке или размеру, при условии, что товар не был в эксплуатации.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>Если аналогичный товар отсутствует в продаже на день обращения, потребитель вправе отказаться от товара и потребовать возврата денег, которые должны быть возвращены в течение 3-х дней.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A1118">
        <w:rPr>
          <w:rFonts w:ascii="Times New Roman" w:hAnsi="Times New Roman" w:cs="Times New Roman"/>
          <w:sz w:val="20"/>
          <w:szCs w:val="20"/>
        </w:rPr>
        <w:t>В случае обнаружения в товаре недостатков, если они не были оговорены продавцом, потребитель по своему выбору вправе потребовать его замены на аналогичный товар, на такой же товар другой модели с соответствующим перерасчётом покупной цены, соразмерного уменьшения покупной цены, незамедлительного безвозмездного устранения недостатков товара или возмещения расходов на их исправление потребителем или третьим лицом, отказаться от исполнения договора купли-продажи с возвратом</w:t>
      </w:r>
      <w:proofErr w:type="gramEnd"/>
      <w:r w:rsidRPr="004A1118">
        <w:rPr>
          <w:rFonts w:ascii="Times New Roman" w:hAnsi="Times New Roman" w:cs="Times New Roman"/>
          <w:sz w:val="20"/>
          <w:szCs w:val="20"/>
        </w:rPr>
        <w:t xml:space="preserve"> уплаченной за товар суммы.</w:t>
      </w:r>
    </w:p>
    <w:p w:rsidR="004A1118" w:rsidRPr="004A1118" w:rsidRDefault="004A1118" w:rsidP="004A1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118">
        <w:rPr>
          <w:rFonts w:ascii="Times New Roman" w:hAnsi="Times New Roman" w:cs="Times New Roman"/>
          <w:sz w:val="20"/>
          <w:szCs w:val="20"/>
        </w:rPr>
        <w:t xml:space="preserve">Все интересующие вопросы, касающиеся качества и безопасности детской обуви, в том числе действующих гигиенических требований к ним, можно задать, позвонив в Единый консультационный центр </w:t>
      </w:r>
      <w:proofErr w:type="spellStart"/>
      <w:r w:rsidRPr="004A1118">
        <w:rPr>
          <w:rFonts w:ascii="Times New Roman" w:hAnsi="Times New Roman" w:cs="Times New Roman"/>
          <w:sz w:val="20"/>
          <w:szCs w:val="20"/>
        </w:rPr>
        <w:t>Роспотребнадзора</w:t>
      </w:r>
      <w:proofErr w:type="spellEnd"/>
      <w:r w:rsidRPr="004A1118">
        <w:rPr>
          <w:rFonts w:ascii="Times New Roman" w:hAnsi="Times New Roman" w:cs="Times New Roman"/>
          <w:sz w:val="20"/>
          <w:szCs w:val="20"/>
        </w:rPr>
        <w:t xml:space="preserve"> по телефону 8-800-555-49-43 (звонок бесплатный).</w:t>
      </w:r>
    </w:p>
    <w:p w:rsidR="00E73C53" w:rsidRPr="004A1118" w:rsidRDefault="00E73C53" w:rsidP="004A1118">
      <w:pPr>
        <w:shd w:val="clear" w:color="auto" w:fill="F8F8F8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F5001" w:rsidRPr="0051263E" w:rsidRDefault="002F5001" w:rsidP="00DC5FA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F5001" w:rsidRPr="0051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3DA3"/>
    <w:multiLevelType w:val="multilevel"/>
    <w:tmpl w:val="CB64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8C0DCA"/>
    <w:multiLevelType w:val="multilevel"/>
    <w:tmpl w:val="69E0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96EED"/>
    <w:rsid w:val="001A2E5B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1118"/>
    <w:rsid w:val="004A5639"/>
    <w:rsid w:val="00506024"/>
    <w:rsid w:val="0051263E"/>
    <w:rsid w:val="00520B40"/>
    <w:rsid w:val="006241A1"/>
    <w:rsid w:val="006B2181"/>
    <w:rsid w:val="007024F5"/>
    <w:rsid w:val="007102B0"/>
    <w:rsid w:val="0080679F"/>
    <w:rsid w:val="00854B3B"/>
    <w:rsid w:val="008A45D8"/>
    <w:rsid w:val="009264B4"/>
    <w:rsid w:val="00937C34"/>
    <w:rsid w:val="0096473F"/>
    <w:rsid w:val="00982BB0"/>
    <w:rsid w:val="009900FC"/>
    <w:rsid w:val="009A409D"/>
    <w:rsid w:val="009E71DE"/>
    <w:rsid w:val="00A10D31"/>
    <w:rsid w:val="00A17E6A"/>
    <w:rsid w:val="00A24D57"/>
    <w:rsid w:val="00A60E2B"/>
    <w:rsid w:val="00A72D00"/>
    <w:rsid w:val="00AF22A7"/>
    <w:rsid w:val="00B32986"/>
    <w:rsid w:val="00B45124"/>
    <w:rsid w:val="00B96DE4"/>
    <w:rsid w:val="00BF78F2"/>
    <w:rsid w:val="00C13F8A"/>
    <w:rsid w:val="00CB4F5E"/>
    <w:rsid w:val="00D86627"/>
    <w:rsid w:val="00DC5FAE"/>
    <w:rsid w:val="00DD73A1"/>
    <w:rsid w:val="00DE54C0"/>
    <w:rsid w:val="00E16A5F"/>
    <w:rsid w:val="00E2007C"/>
    <w:rsid w:val="00E23FD7"/>
    <w:rsid w:val="00E73C53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  <w:style w:type="paragraph" w:customStyle="1" w:styleId="paternlightgreen">
    <w:name w:val="patern_light_green"/>
    <w:basedOn w:val="a"/>
    <w:rsid w:val="004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  <w:style w:type="paragraph" w:customStyle="1" w:styleId="paternlightgreen">
    <w:name w:val="patern_light_green"/>
    <w:basedOn w:val="a"/>
    <w:rsid w:val="004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xn--80ajghhoc2aj1c8b.xn--p1a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xn--80ajghhoc2aj1c8b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308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2025-08-14T09:06:00Z</cp:lastPrinted>
  <dcterms:created xsi:type="dcterms:W3CDTF">2025-08-14T09:06:00Z</dcterms:created>
  <dcterms:modified xsi:type="dcterms:W3CDTF">2025-08-14T09:06:00Z</dcterms:modified>
</cp:coreProperties>
</file>