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7E6" w:rsidRPr="009109AB" w:rsidRDefault="005F740D" w:rsidP="00B277E6">
      <w:pPr>
        <w:jc w:val="center"/>
        <w:rPr>
          <w:rFonts w:ascii="Liberation Serif" w:hAnsi="Liberation Serif"/>
        </w:rPr>
      </w:pPr>
      <w:r w:rsidRPr="009109AB">
        <w:rPr>
          <w:rFonts w:ascii="Liberation Serif" w:hAnsi="Liberation Serif"/>
          <w:noProof/>
        </w:rPr>
        <w:drawing>
          <wp:inline distT="0" distB="0" distL="0" distR="0">
            <wp:extent cx="438150" cy="5619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20B" w:rsidRPr="009109AB" w:rsidRDefault="005E220B" w:rsidP="00B277E6">
      <w:pPr>
        <w:jc w:val="center"/>
        <w:rPr>
          <w:rFonts w:ascii="Liberation Serif" w:hAnsi="Liberation Serif"/>
        </w:rPr>
      </w:pPr>
    </w:p>
    <w:p w:rsidR="00B277E6" w:rsidRPr="009109AB" w:rsidRDefault="00B277E6" w:rsidP="00B277E6">
      <w:pPr>
        <w:jc w:val="center"/>
        <w:rPr>
          <w:rFonts w:ascii="Liberation Serif" w:hAnsi="Liberation Serif"/>
          <w:b/>
          <w:sz w:val="28"/>
          <w:szCs w:val="28"/>
        </w:rPr>
      </w:pPr>
      <w:r w:rsidRPr="009109AB">
        <w:rPr>
          <w:rFonts w:ascii="Liberation Serif" w:hAnsi="Liberation Serif"/>
          <w:b/>
          <w:sz w:val="28"/>
          <w:szCs w:val="28"/>
        </w:rPr>
        <w:t xml:space="preserve">  </w:t>
      </w:r>
      <w:r w:rsidR="00125C8D" w:rsidRPr="009109AB">
        <w:rPr>
          <w:rFonts w:ascii="Liberation Serif" w:hAnsi="Liberation Serif"/>
          <w:b/>
          <w:sz w:val="28"/>
          <w:szCs w:val="28"/>
        </w:rPr>
        <w:t>АДМИНИСТРАЦИЯ</w:t>
      </w:r>
      <w:r w:rsidRPr="009109AB">
        <w:rPr>
          <w:rFonts w:ascii="Liberation Serif" w:hAnsi="Liberation Serif"/>
          <w:b/>
          <w:sz w:val="28"/>
          <w:szCs w:val="28"/>
        </w:rPr>
        <w:t xml:space="preserve"> ГОРОДСКОГО  ОКРУГА КРАСНОУФИМСК</w:t>
      </w:r>
    </w:p>
    <w:p w:rsidR="00B277E6" w:rsidRPr="009109AB" w:rsidRDefault="00B277E6" w:rsidP="00B277E6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:rsidR="00B277E6" w:rsidRPr="009109AB" w:rsidRDefault="00B277E6" w:rsidP="00B277E6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:rsidR="00B277E6" w:rsidRPr="009109AB" w:rsidRDefault="00B277E6" w:rsidP="00B277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9109AB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:rsidR="00B277E6" w:rsidRPr="009109AB" w:rsidRDefault="00B277E6" w:rsidP="00B277E6">
      <w:pPr>
        <w:spacing w:before="120"/>
        <w:rPr>
          <w:rFonts w:ascii="Liberation Serif" w:hAnsi="Liberation Serif"/>
          <w:spacing w:val="-20"/>
          <w:sz w:val="16"/>
          <w:szCs w:val="16"/>
        </w:rPr>
      </w:pPr>
    </w:p>
    <w:p w:rsidR="00250232" w:rsidRPr="009109AB" w:rsidRDefault="00A03D48" w:rsidP="00B277E6">
      <w:pPr>
        <w:jc w:val="center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>30.12.2020</w:t>
      </w:r>
      <w:r w:rsidR="0045071B" w:rsidRPr="009109AB">
        <w:rPr>
          <w:rFonts w:ascii="Liberation Serif" w:hAnsi="Liberation Serif"/>
          <w:szCs w:val="24"/>
        </w:rPr>
        <w:t xml:space="preserve">г.                                        </w:t>
      </w:r>
      <w:r w:rsidR="0045071B" w:rsidRPr="009109AB">
        <w:rPr>
          <w:rFonts w:ascii="Liberation Serif" w:hAnsi="Liberation Serif"/>
          <w:szCs w:val="24"/>
        </w:rPr>
        <w:tab/>
      </w:r>
      <w:r w:rsidR="0045071B" w:rsidRPr="009109AB">
        <w:rPr>
          <w:rFonts w:ascii="Liberation Serif" w:hAnsi="Liberation Serif"/>
          <w:szCs w:val="24"/>
        </w:rPr>
        <w:tab/>
        <w:t xml:space="preserve">       </w:t>
      </w:r>
      <w:r w:rsidR="0045071B" w:rsidRPr="009109AB">
        <w:rPr>
          <w:rFonts w:ascii="Liberation Serif" w:hAnsi="Liberation Serif"/>
          <w:szCs w:val="24"/>
        </w:rPr>
        <w:tab/>
      </w:r>
      <w:r w:rsidR="0045071B" w:rsidRPr="009109AB">
        <w:rPr>
          <w:rFonts w:ascii="Liberation Serif" w:hAnsi="Liberation Serif"/>
          <w:szCs w:val="24"/>
        </w:rPr>
        <w:tab/>
      </w:r>
      <w:r w:rsidR="0045071B" w:rsidRPr="009109AB">
        <w:rPr>
          <w:rFonts w:ascii="Liberation Serif" w:hAnsi="Liberation Serif"/>
          <w:szCs w:val="24"/>
        </w:rPr>
        <w:tab/>
        <w:t xml:space="preserve">№ </w:t>
      </w:r>
      <w:r>
        <w:rPr>
          <w:rFonts w:ascii="Liberation Serif" w:hAnsi="Liberation Serif"/>
          <w:szCs w:val="24"/>
        </w:rPr>
        <w:t>880</w:t>
      </w:r>
      <w:bookmarkStart w:id="0" w:name="_GoBack"/>
      <w:bookmarkEnd w:id="0"/>
    </w:p>
    <w:p w:rsidR="00B277E6" w:rsidRPr="009109AB" w:rsidRDefault="000933B3" w:rsidP="00B277E6">
      <w:pPr>
        <w:jc w:val="center"/>
        <w:rPr>
          <w:rFonts w:ascii="Liberation Serif" w:hAnsi="Liberation Serif"/>
          <w:sz w:val="28"/>
          <w:szCs w:val="28"/>
        </w:rPr>
      </w:pPr>
      <w:r w:rsidRPr="009109AB">
        <w:rPr>
          <w:rFonts w:ascii="Liberation Serif" w:hAnsi="Liberation Serif"/>
          <w:sz w:val="28"/>
          <w:szCs w:val="28"/>
        </w:rPr>
        <w:t xml:space="preserve"> </w:t>
      </w:r>
      <w:r w:rsidR="00B277E6" w:rsidRPr="009109AB">
        <w:rPr>
          <w:rFonts w:ascii="Liberation Serif" w:hAnsi="Liberation Serif"/>
          <w:sz w:val="28"/>
          <w:szCs w:val="28"/>
        </w:rPr>
        <w:t>Красноуфимск</w:t>
      </w:r>
    </w:p>
    <w:p w:rsidR="00E80D22" w:rsidRPr="009109AB" w:rsidRDefault="00E80D22">
      <w:pPr>
        <w:rPr>
          <w:rFonts w:ascii="Liberation Serif" w:hAnsi="Liberation Serif"/>
        </w:rPr>
      </w:pPr>
    </w:p>
    <w:p w:rsidR="003E7C14" w:rsidRPr="009109AB" w:rsidRDefault="003E7C14" w:rsidP="003E7C14">
      <w:pPr>
        <w:pStyle w:val="ConsTitle"/>
        <w:widowControl/>
        <w:jc w:val="center"/>
        <w:rPr>
          <w:rFonts w:ascii="Liberation Serif" w:hAnsi="Liberation Serif"/>
          <w:sz w:val="28"/>
          <w:szCs w:val="28"/>
        </w:rPr>
      </w:pPr>
      <w:r w:rsidRPr="009109AB">
        <w:rPr>
          <w:rFonts w:ascii="Liberation Serif" w:hAnsi="Liberation Serif"/>
          <w:i/>
          <w:iCs/>
          <w:sz w:val="28"/>
        </w:rPr>
        <w:t>О внесении изменений в муниципальн</w:t>
      </w:r>
      <w:r w:rsidR="00CB1FA7" w:rsidRPr="009109AB">
        <w:rPr>
          <w:rFonts w:ascii="Liberation Serif" w:hAnsi="Liberation Serif"/>
          <w:i/>
          <w:iCs/>
          <w:sz w:val="28"/>
        </w:rPr>
        <w:t>ую</w:t>
      </w:r>
      <w:r w:rsidRPr="009109AB">
        <w:rPr>
          <w:rFonts w:ascii="Liberation Serif" w:hAnsi="Liberation Serif"/>
          <w:i/>
          <w:iCs/>
          <w:sz w:val="28"/>
        </w:rPr>
        <w:t xml:space="preserve"> программ</w:t>
      </w:r>
      <w:r w:rsidR="00CB1FA7" w:rsidRPr="009109AB">
        <w:rPr>
          <w:rFonts w:ascii="Liberation Serif" w:hAnsi="Liberation Serif"/>
          <w:i/>
          <w:iCs/>
          <w:sz w:val="28"/>
        </w:rPr>
        <w:t>у</w:t>
      </w:r>
      <w:r w:rsidRPr="009109AB">
        <w:rPr>
          <w:rFonts w:ascii="Liberation Serif" w:hAnsi="Liberation Serif"/>
          <w:i/>
          <w:iCs/>
          <w:sz w:val="28"/>
        </w:rPr>
        <w:t xml:space="preserve"> «Развитие физической культуры и спорта в</w:t>
      </w:r>
      <w:r w:rsidR="00C61C47" w:rsidRPr="009109AB">
        <w:rPr>
          <w:rFonts w:ascii="Liberation Serif" w:hAnsi="Liberation Serif"/>
          <w:i/>
          <w:iCs/>
          <w:sz w:val="28"/>
        </w:rPr>
        <w:t xml:space="preserve"> городском округе Красноуфимск </w:t>
      </w:r>
      <w:r w:rsidRPr="009109AB">
        <w:rPr>
          <w:rFonts w:ascii="Liberation Serif" w:hAnsi="Liberation Serif"/>
          <w:i/>
          <w:iCs/>
          <w:sz w:val="28"/>
        </w:rPr>
        <w:t>в 2014-202</w:t>
      </w:r>
      <w:r w:rsidR="0073576A" w:rsidRPr="009109AB">
        <w:rPr>
          <w:rFonts w:ascii="Liberation Serif" w:hAnsi="Liberation Serif"/>
          <w:i/>
          <w:iCs/>
          <w:sz w:val="28"/>
        </w:rPr>
        <w:t>4</w:t>
      </w:r>
      <w:r w:rsidR="00E05EB6" w:rsidRPr="009109AB">
        <w:rPr>
          <w:rFonts w:ascii="Liberation Serif" w:hAnsi="Liberation Serif"/>
          <w:i/>
          <w:iCs/>
          <w:sz w:val="28"/>
        </w:rPr>
        <w:t>г.г.», утвержденную п</w:t>
      </w:r>
      <w:r w:rsidRPr="009109AB">
        <w:rPr>
          <w:rFonts w:ascii="Liberation Serif" w:hAnsi="Liberation Serif"/>
          <w:i/>
          <w:iCs/>
          <w:sz w:val="28"/>
        </w:rPr>
        <w:t xml:space="preserve">остановлением </w:t>
      </w:r>
      <w:r w:rsidR="00573E30" w:rsidRPr="009109AB">
        <w:rPr>
          <w:rFonts w:ascii="Liberation Serif" w:hAnsi="Liberation Serif"/>
          <w:i/>
          <w:iCs/>
          <w:sz w:val="28"/>
        </w:rPr>
        <w:t>администрации</w:t>
      </w:r>
      <w:r w:rsidRPr="009109AB">
        <w:rPr>
          <w:rFonts w:ascii="Liberation Serif" w:hAnsi="Liberation Serif"/>
          <w:i/>
          <w:iCs/>
          <w:sz w:val="28"/>
        </w:rPr>
        <w:t xml:space="preserve"> городского округа Красноуфимск от 10.12.2013 № 1428</w:t>
      </w:r>
      <w:r w:rsidR="0064169F" w:rsidRPr="009109AB">
        <w:rPr>
          <w:rFonts w:ascii="Liberation Serif" w:hAnsi="Liberation Serif"/>
          <w:i/>
          <w:iCs/>
          <w:sz w:val="28"/>
        </w:rPr>
        <w:t xml:space="preserve"> </w:t>
      </w:r>
      <w:r w:rsidR="00125C8D" w:rsidRPr="009109AB">
        <w:rPr>
          <w:rFonts w:ascii="Liberation Serif" w:hAnsi="Liberation Serif"/>
          <w:i/>
          <w:iCs/>
          <w:sz w:val="28"/>
        </w:rPr>
        <w:t>(с изменениями и д</w:t>
      </w:r>
      <w:r w:rsidR="0064169F" w:rsidRPr="009109AB">
        <w:rPr>
          <w:rFonts w:ascii="Liberation Serif" w:hAnsi="Liberation Serif"/>
          <w:i/>
          <w:iCs/>
          <w:sz w:val="28"/>
        </w:rPr>
        <w:t>ополнениями от 31.12.2014 №1686,</w:t>
      </w:r>
      <w:r w:rsidR="00E05EB6" w:rsidRPr="009109AB">
        <w:rPr>
          <w:rFonts w:ascii="Liberation Serif" w:hAnsi="Liberation Serif"/>
          <w:i/>
          <w:iCs/>
          <w:sz w:val="28"/>
        </w:rPr>
        <w:t xml:space="preserve"> от</w:t>
      </w:r>
      <w:r w:rsidR="0064169F" w:rsidRPr="009109AB">
        <w:rPr>
          <w:rFonts w:ascii="Liberation Serif" w:hAnsi="Liberation Serif"/>
          <w:i/>
          <w:iCs/>
          <w:sz w:val="28"/>
        </w:rPr>
        <w:t xml:space="preserve"> </w:t>
      </w:r>
      <w:r w:rsidR="00125C8D" w:rsidRPr="009109AB">
        <w:rPr>
          <w:rFonts w:ascii="Liberation Serif" w:hAnsi="Liberation Serif"/>
          <w:i/>
          <w:iCs/>
          <w:sz w:val="28"/>
        </w:rPr>
        <w:t>30.12.2016 №1196</w:t>
      </w:r>
      <w:r w:rsidR="008E4301" w:rsidRPr="009109AB">
        <w:rPr>
          <w:rFonts w:ascii="Liberation Serif" w:hAnsi="Liberation Serif"/>
          <w:i/>
          <w:iCs/>
          <w:sz w:val="28"/>
        </w:rPr>
        <w:t>,</w:t>
      </w:r>
      <w:r w:rsidR="00AD42F4" w:rsidRPr="009109AB">
        <w:rPr>
          <w:rFonts w:ascii="Liberation Serif" w:hAnsi="Liberation Serif"/>
          <w:i/>
          <w:iCs/>
          <w:sz w:val="28"/>
        </w:rPr>
        <w:t xml:space="preserve"> </w:t>
      </w:r>
      <w:r w:rsidR="00E05EB6" w:rsidRPr="009109AB">
        <w:rPr>
          <w:rFonts w:ascii="Liberation Serif" w:hAnsi="Liberation Serif"/>
          <w:i/>
          <w:iCs/>
          <w:sz w:val="28"/>
        </w:rPr>
        <w:t xml:space="preserve">от </w:t>
      </w:r>
      <w:r w:rsidR="00AD42F4" w:rsidRPr="009109AB">
        <w:rPr>
          <w:rFonts w:ascii="Liberation Serif" w:hAnsi="Liberation Serif"/>
          <w:i/>
          <w:iCs/>
          <w:sz w:val="28"/>
        </w:rPr>
        <w:t xml:space="preserve">22.03.2017 №221, </w:t>
      </w:r>
      <w:r w:rsidR="00E05EB6" w:rsidRPr="009109AB">
        <w:rPr>
          <w:rFonts w:ascii="Liberation Serif" w:hAnsi="Liberation Serif"/>
          <w:i/>
          <w:iCs/>
          <w:sz w:val="28"/>
        </w:rPr>
        <w:t xml:space="preserve">от </w:t>
      </w:r>
      <w:r w:rsidR="008E4301" w:rsidRPr="009109AB">
        <w:rPr>
          <w:rFonts w:ascii="Liberation Serif" w:hAnsi="Liberation Serif"/>
          <w:i/>
          <w:iCs/>
          <w:sz w:val="28"/>
        </w:rPr>
        <w:t>06.07.2017 №690</w:t>
      </w:r>
      <w:r w:rsidR="00C61C47" w:rsidRPr="009109AB">
        <w:rPr>
          <w:rFonts w:ascii="Liberation Serif" w:hAnsi="Liberation Serif"/>
          <w:i/>
          <w:iCs/>
          <w:sz w:val="28"/>
        </w:rPr>
        <w:t xml:space="preserve">, </w:t>
      </w:r>
      <w:r w:rsidR="00E05EB6" w:rsidRPr="009109AB">
        <w:rPr>
          <w:rFonts w:ascii="Liberation Serif" w:hAnsi="Liberation Serif"/>
          <w:i/>
          <w:iCs/>
          <w:sz w:val="28"/>
        </w:rPr>
        <w:t xml:space="preserve">от </w:t>
      </w:r>
      <w:r w:rsidR="00C61C47" w:rsidRPr="009109AB">
        <w:rPr>
          <w:rFonts w:ascii="Liberation Serif" w:hAnsi="Liberation Serif"/>
          <w:i/>
          <w:iCs/>
          <w:sz w:val="28"/>
        </w:rPr>
        <w:t>29.12.2017 №1282</w:t>
      </w:r>
      <w:r w:rsidR="0076430A" w:rsidRPr="009109AB">
        <w:rPr>
          <w:rFonts w:ascii="Liberation Serif" w:hAnsi="Liberation Serif"/>
          <w:i/>
          <w:iCs/>
          <w:sz w:val="28"/>
        </w:rPr>
        <w:t xml:space="preserve">, </w:t>
      </w:r>
      <w:r w:rsidR="00E05EB6" w:rsidRPr="009109AB">
        <w:rPr>
          <w:rFonts w:ascii="Liberation Serif" w:hAnsi="Liberation Serif"/>
          <w:i/>
          <w:iCs/>
          <w:sz w:val="28"/>
        </w:rPr>
        <w:t xml:space="preserve">от </w:t>
      </w:r>
      <w:r w:rsidR="0076430A" w:rsidRPr="009109AB">
        <w:rPr>
          <w:rFonts w:ascii="Liberation Serif" w:hAnsi="Liberation Serif"/>
          <w:i/>
          <w:iCs/>
          <w:sz w:val="28"/>
        </w:rPr>
        <w:t>04.06.2018 №417</w:t>
      </w:r>
      <w:r w:rsidR="00F3462F" w:rsidRPr="009109AB">
        <w:rPr>
          <w:rFonts w:ascii="Liberation Serif" w:hAnsi="Liberation Serif"/>
          <w:i/>
          <w:iCs/>
          <w:sz w:val="28"/>
        </w:rPr>
        <w:t xml:space="preserve">; </w:t>
      </w:r>
      <w:r w:rsidR="00E05EB6" w:rsidRPr="009109AB">
        <w:rPr>
          <w:rFonts w:ascii="Liberation Serif" w:hAnsi="Liberation Serif"/>
          <w:i/>
          <w:iCs/>
          <w:sz w:val="28"/>
        </w:rPr>
        <w:t xml:space="preserve">от </w:t>
      </w:r>
      <w:r w:rsidR="00F3462F" w:rsidRPr="009109AB">
        <w:rPr>
          <w:rFonts w:ascii="Liberation Serif" w:hAnsi="Liberation Serif"/>
          <w:i/>
          <w:iCs/>
          <w:sz w:val="28"/>
        </w:rPr>
        <w:t>04.07.2018 №503</w:t>
      </w:r>
      <w:r w:rsidR="0045071B" w:rsidRPr="009109AB">
        <w:rPr>
          <w:rFonts w:ascii="Liberation Serif" w:hAnsi="Liberation Serif"/>
          <w:i/>
          <w:iCs/>
          <w:sz w:val="28"/>
        </w:rPr>
        <w:t xml:space="preserve">; </w:t>
      </w:r>
      <w:r w:rsidR="00E05EB6" w:rsidRPr="009109AB">
        <w:rPr>
          <w:rFonts w:ascii="Liberation Serif" w:hAnsi="Liberation Serif"/>
          <w:i/>
          <w:iCs/>
          <w:sz w:val="28"/>
        </w:rPr>
        <w:t xml:space="preserve">от </w:t>
      </w:r>
      <w:r w:rsidR="0045071B" w:rsidRPr="009109AB">
        <w:rPr>
          <w:rFonts w:ascii="Liberation Serif" w:hAnsi="Liberation Serif"/>
          <w:i/>
          <w:iCs/>
          <w:sz w:val="28"/>
        </w:rPr>
        <w:t>29.12.2018 №963</w:t>
      </w:r>
      <w:r w:rsidR="002568FB" w:rsidRPr="009109AB">
        <w:rPr>
          <w:rFonts w:ascii="Liberation Serif" w:hAnsi="Liberation Serif"/>
          <w:i/>
          <w:iCs/>
          <w:sz w:val="28"/>
        </w:rPr>
        <w:t>; от 09.04.2019 №258</w:t>
      </w:r>
      <w:r w:rsidR="00115B9C" w:rsidRPr="009109AB">
        <w:rPr>
          <w:rFonts w:ascii="Liberation Serif" w:hAnsi="Liberation Serif"/>
          <w:i/>
          <w:iCs/>
          <w:sz w:val="28"/>
        </w:rPr>
        <w:t>; от 18.07.2019 №540</w:t>
      </w:r>
      <w:r w:rsidR="00EA62E1" w:rsidRPr="009109AB">
        <w:rPr>
          <w:rFonts w:ascii="Liberation Serif" w:hAnsi="Liberation Serif"/>
          <w:i/>
          <w:iCs/>
          <w:sz w:val="28"/>
        </w:rPr>
        <w:t>; от 30.12.2019 №985</w:t>
      </w:r>
      <w:r w:rsidR="00B02B96" w:rsidRPr="009109AB">
        <w:rPr>
          <w:rFonts w:ascii="Liberation Serif" w:hAnsi="Liberation Serif"/>
          <w:i/>
          <w:iCs/>
          <w:sz w:val="28"/>
        </w:rPr>
        <w:t>; от 06.05.2020 №278</w:t>
      </w:r>
      <w:r w:rsidR="00030682" w:rsidRPr="009109AB">
        <w:rPr>
          <w:rFonts w:ascii="Liberation Serif" w:hAnsi="Liberation Serif"/>
          <w:i/>
          <w:iCs/>
          <w:sz w:val="28"/>
        </w:rPr>
        <w:t>; от 20.08.2020 №472</w:t>
      </w:r>
      <w:r w:rsidR="00125C8D" w:rsidRPr="009109AB">
        <w:rPr>
          <w:rFonts w:ascii="Liberation Serif" w:hAnsi="Liberation Serif"/>
          <w:i/>
          <w:iCs/>
          <w:sz w:val="28"/>
        </w:rPr>
        <w:t>)</w:t>
      </w:r>
    </w:p>
    <w:p w:rsidR="00494104" w:rsidRPr="009109AB" w:rsidRDefault="003E7C14" w:rsidP="00494104">
      <w:pPr>
        <w:pStyle w:val="ConsTitle"/>
        <w:widowControl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9109AB">
        <w:rPr>
          <w:rFonts w:ascii="Liberation Serif" w:hAnsi="Liberation Serif"/>
          <w:b w:val="0"/>
          <w:iCs/>
          <w:sz w:val="28"/>
          <w:szCs w:val="28"/>
        </w:rPr>
        <w:tab/>
      </w:r>
    </w:p>
    <w:p w:rsidR="00053664" w:rsidRPr="009109AB" w:rsidRDefault="00053664" w:rsidP="00053664">
      <w:pPr>
        <w:ind w:firstLine="709"/>
        <w:jc w:val="both"/>
        <w:rPr>
          <w:rFonts w:ascii="Liberation Serif" w:hAnsi="Liberation Serif"/>
          <w:b/>
          <w:sz w:val="28"/>
          <w:szCs w:val="28"/>
        </w:rPr>
      </w:pPr>
      <w:r w:rsidRPr="009109AB">
        <w:rPr>
          <w:rFonts w:ascii="Liberation Serif" w:eastAsiaTheme="minorHAnsi" w:hAnsi="Liberation Serif"/>
          <w:sz w:val="28"/>
          <w:szCs w:val="28"/>
        </w:rPr>
        <w:t xml:space="preserve">В соответствии </w:t>
      </w:r>
      <w:r w:rsidR="00E05EB6" w:rsidRPr="009109AB">
        <w:rPr>
          <w:rFonts w:ascii="Liberation Serif" w:eastAsiaTheme="minorHAnsi" w:hAnsi="Liberation Serif"/>
          <w:sz w:val="28"/>
          <w:szCs w:val="28"/>
        </w:rPr>
        <w:t xml:space="preserve">с </w:t>
      </w:r>
      <w:r w:rsidRPr="009109AB">
        <w:rPr>
          <w:rFonts w:ascii="Liberation Serif" w:eastAsiaTheme="minorHAnsi" w:hAnsi="Liberation Serif"/>
          <w:sz w:val="28"/>
          <w:szCs w:val="28"/>
        </w:rPr>
        <w:t>государственной программ</w:t>
      </w:r>
      <w:r w:rsidR="00C61C47" w:rsidRPr="009109AB">
        <w:rPr>
          <w:rFonts w:ascii="Liberation Serif" w:eastAsiaTheme="minorHAnsi" w:hAnsi="Liberation Serif"/>
          <w:sz w:val="28"/>
          <w:szCs w:val="28"/>
        </w:rPr>
        <w:t>ой</w:t>
      </w:r>
      <w:r w:rsidRPr="009109AB">
        <w:rPr>
          <w:rFonts w:ascii="Liberation Serif" w:eastAsiaTheme="minorHAnsi" w:hAnsi="Liberation Serif"/>
          <w:sz w:val="28"/>
          <w:szCs w:val="28"/>
        </w:rPr>
        <w:t xml:space="preserve"> «Развитие физической культуры и спорта в Свердловской области до 2024 года», утвержденной Постановлением Правительства Свердловской области </w:t>
      </w:r>
      <w:r w:rsidR="00E05EB6" w:rsidRPr="009109AB">
        <w:rPr>
          <w:rFonts w:ascii="Liberation Serif" w:eastAsiaTheme="minorHAnsi" w:hAnsi="Liberation Serif"/>
          <w:sz w:val="28"/>
          <w:szCs w:val="28"/>
        </w:rPr>
        <w:t xml:space="preserve">от 29.10.2013 </w:t>
      </w:r>
      <w:r w:rsidR="00E05EB6" w:rsidRPr="009109AB">
        <w:rPr>
          <w:rFonts w:ascii="Liberation Serif" w:eastAsiaTheme="minorHAnsi" w:hAnsi="Liberation Serif"/>
          <w:sz w:val="28"/>
          <w:szCs w:val="28"/>
        </w:rPr>
        <w:br/>
      </w:r>
      <w:r w:rsidR="006F3238" w:rsidRPr="009109AB">
        <w:rPr>
          <w:rFonts w:ascii="Liberation Serif" w:eastAsiaTheme="minorHAnsi" w:hAnsi="Liberation Serif"/>
          <w:sz w:val="28"/>
          <w:szCs w:val="28"/>
        </w:rPr>
        <w:t>№1332-ПП</w:t>
      </w:r>
      <w:r w:rsidRPr="009109AB">
        <w:rPr>
          <w:rFonts w:ascii="Liberation Serif" w:eastAsiaTheme="minorHAnsi" w:hAnsi="Liberation Serif"/>
          <w:sz w:val="28"/>
          <w:szCs w:val="28"/>
        </w:rPr>
        <w:t xml:space="preserve">, </w:t>
      </w:r>
      <w:r w:rsidRPr="009109AB">
        <w:rPr>
          <w:rFonts w:ascii="Liberation Serif" w:hAnsi="Liberation Serif"/>
          <w:sz w:val="28"/>
          <w:szCs w:val="28"/>
        </w:rPr>
        <w:t xml:space="preserve">на основании постановления администрации городского округа Красноуфимск от 26.12.2014 № 1521 «Об утверждении Порядка формирования и реализации муниципальных программ городского округа  Красноуфимск», руководствуясь </w:t>
      </w:r>
      <w:hyperlink r:id="rId6" w:history="1">
        <w:r w:rsidRPr="009109AB">
          <w:rPr>
            <w:rFonts w:ascii="Liberation Serif" w:hAnsi="Liberation Serif"/>
            <w:sz w:val="28"/>
            <w:szCs w:val="28"/>
          </w:rPr>
          <w:t>ст. ст. 31</w:t>
        </w:r>
      </w:hyperlink>
      <w:r w:rsidRPr="009109AB">
        <w:rPr>
          <w:rFonts w:ascii="Liberation Serif" w:hAnsi="Liberation Serif"/>
          <w:sz w:val="28"/>
          <w:szCs w:val="28"/>
        </w:rPr>
        <w:t xml:space="preserve">, </w:t>
      </w:r>
      <w:hyperlink r:id="rId7" w:history="1">
        <w:r w:rsidRPr="009109AB">
          <w:rPr>
            <w:rFonts w:ascii="Liberation Serif" w:hAnsi="Liberation Serif"/>
            <w:sz w:val="28"/>
            <w:szCs w:val="28"/>
          </w:rPr>
          <w:t>48</w:t>
        </w:r>
      </w:hyperlink>
      <w:r w:rsidRPr="009109AB">
        <w:rPr>
          <w:rFonts w:ascii="Liberation Serif" w:hAnsi="Liberation Serif"/>
          <w:sz w:val="28"/>
          <w:szCs w:val="28"/>
        </w:rPr>
        <w:t xml:space="preserve"> Устава городского округа Красноуфимск</w:t>
      </w:r>
      <w:r w:rsidRPr="009109AB">
        <w:rPr>
          <w:rFonts w:ascii="Liberation Serif" w:hAnsi="Liberation Serif"/>
          <w:b/>
          <w:sz w:val="28"/>
          <w:szCs w:val="28"/>
        </w:rPr>
        <w:t xml:space="preserve"> </w:t>
      </w:r>
    </w:p>
    <w:p w:rsidR="003E7C14" w:rsidRPr="009109AB" w:rsidRDefault="003E7C14" w:rsidP="00AD20C6">
      <w:pPr>
        <w:jc w:val="both"/>
        <w:outlineLvl w:val="0"/>
        <w:rPr>
          <w:rFonts w:ascii="Liberation Serif" w:hAnsi="Liberation Serif"/>
          <w:b/>
          <w:iCs/>
          <w:sz w:val="28"/>
          <w:szCs w:val="28"/>
        </w:rPr>
      </w:pPr>
      <w:r w:rsidRPr="009109AB">
        <w:rPr>
          <w:rFonts w:ascii="Liberation Serif" w:hAnsi="Liberation Serif"/>
          <w:b/>
          <w:iCs/>
          <w:sz w:val="28"/>
          <w:szCs w:val="28"/>
        </w:rPr>
        <w:t>ПОСТАНОВЛЯЮ:</w:t>
      </w:r>
    </w:p>
    <w:p w:rsidR="009109AB" w:rsidRDefault="00F3462F" w:rsidP="00030682">
      <w:pPr>
        <w:pStyle w:val="ConsPlusCell"/>
        <w:ind w:firstLine="708"/>
        <w:jc w:val="both"/>
        <w:rPr>
          <w:rFonts w:ascii="Liberation Serif" w:hAnsi="Liberation Serif"/>
          <w:iCs/>
        </w:rPr>
      </w:pPr>
      <w:r w:rsidRPr="009109AB">
        <w:rPr>
          <w:rFonts w:ascii="Liberation Serif" w:hAnsi="Liberation Serif"/>
          <w:iCs/>
        </w:rPr>
        <w:t>1</w:t>
      </w:r>
      <w:r w:rsidR="00053664" w:rsidRPr="009109AB">
        <w:rPr>
          <w:rFonts w:ascii="Liberation Serif" w:hAnsi="Liberation Serif"/>
          <w:iCs/>
        </w:rPr>
        <w:t xml:space="preserve">. </w:t>
      </w:r>
      <w:r w:rsidR="009109AB" w:rsidRPr="00CB4010">
        <w:rPr>
          <w:iCs/>
        </w:rPr>
        <w:t>Внести в муниципальную программу «Развитие физической культуры и спорта в городском округе Красноуфимск в 2014-202</w:t>
      </w:r>
      <w:r w:rsidR="009109AB">
        <w:rPr>
          <w:iCs/>
        </w:rPr>
        <w:t>4</w:t>
      </w:r>
      <w:r w:rsidR="009109AB" w:rsidRPr="00CB4010">
        <w:rPr>
          <w:iCs/>
        </w:rPr>
        <w:t xml:space="preserve">г.г.», утвержденную </w:t>
      </w:r>
      <w:r w:rsidR="009109AB">
        <w:rPr>
          <w:iCs/>
        </w:rPr>
        <w:t>п</w:t>
      </w:r>
      <w:r w:rsidR="009109AB" w:rsidRPr="00CB4010">
        <w:rPr>
          <w:iCs/>
        </w:rPr>
        <w:t xml:space="preserve">остановлением администрации городского округа Красноуфимск от 10.12.2013 № 1428 (с изменениями и дополнениями от 31.12.2014 №1686, </w:t>
      </w:r>
      <w:r w:rsidR="009109AB">
        <w:rPr>
          <w:iCs/>
        </w:rPr>
        <w:t xml:space="preserve">от </w:t>
      </w:r>
      <w:r w:rsidR="009109AB" w:rsidRPr="00CB4010">
        <w:rPr>
          <w:iCs/>
        </w:rPr>
        <w:t xml:space="preserve">30.12.2016 №1196, </w:t>
      </w:r>
      <w:r w:rsidR="009109AB">
        <w:rPr>
          <w:iCs/>
        </w:rPr>
        <w:t xml:space="preserve">от </w:t>
      </w:r>
      <w:r w:rsidR="009109AB" w:rsidRPr="00CB4010">
        <w:rPr>
          <w:iCs/>
        </w:rPr>
        <w:t xml:space="preserve">22.03.2017 №221, </w:t>
      </w:r>
      <w:r w:rsidR="009109AB">
        <w:rPr>
          <w:iCs/>
        </w:rPr>
        <w:t xml:space="preserve">от </w:t>
      </w:r>
      <w:r w:rsidR="009109AB" w:rsidRPr="00CB4010">
        <w:rPr>
          <w:iCs/>
        </w:rPr>
        <w:t>06.07.2017 №690</w:t>
      </w:r>
      <w:r w:rsidR="009109AB">
        <w:rPr>
          <w:iCs/>
        </w:rPr>
        <w:t xml:space="preserve">, от </w:t>
      </w:r>
      <w:r w:rsidR="009109AB" w:rsidRPr="00C61C47">
        <w:rPr>
          <w:iCs/>
        </w:rPr>
        <w:t>29.12.2017 №128</w:t>
      </w:r>
      <w:r w:rsidR="009109AB" w:rsidRPr="00CA5365">
        <w:rPr>
          <w:iCs/>
        </w:rPr>
        <w:t>2</w:t>
      </w:r>
      <w:r w:rsidR="009109AB">
        <w:rPr>
          <w:iCs/>
        </w:rPr>
        <w:t>, от 04.06.2018 №417; от 04.07.2018 №503; от 29.12.2018 №963; от 09.04.2019 №258; от 18.07.2019 №540</w:t>
      </w:r>
      <w:r w:rsidR="009109AB" w:rsidRPr="00EA62E1">
        <w:rPr>
          <w:iCs/>
        </w:rPr>
        <w:t>; от 30.12.2019 №985</w:t>
      </w:r>
      <w:r w:rsidR="009109AB">
        <w:rPr>
          <w:iCs/>
        </w:rPr>
        <w:t>; от 06.05.2020 №278; от 20.08.2020 №472</w:t>
      </w:r>
      <w:r w:rsidR="009109AB" w:rsidRPr="0076430A">
        <w:rPr>
          <w:iCs/>
        </w:rPr>
        <w:t>)</w:t>
      </w:r>
    </w:p>
    <w:p w:rsidR="00030682" w:rsidRPr="009109AB" w:rsidRDefault="009109AB" w:rsidP="00030682">
      <w:pPr>
        <w:pStyle w:val="ConsPlusCell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iCs/>
        </w:rPr>
        <w:t xml:space="preserve">1.1. </w:t>
      </w:r>
      <w:r w:rsidR="00030682" w:rsidRPr="009109AB">
        <w:rPr>
          <w:rFonts w:ascii="Liberation Serif" w:hAnsi="Liberation Serif"/>
          <w:iCs/>
        </w:rPr>
        <w:t>В паспорте муниципальной программы» раздел «</w:t>
      </w:r>
      <w:r w:rsidR="00030682" w:rsidRPr="009109AB">
        <w:rPr>
          <w:rFonts w:ascii="Liberation Serif" w:hAnsi="Liberation Serif"/>
        </w:rPr>
        <w:t xml:space="preserve">Объемы финансирования муниципальной программы по годам реализации, тыс. рублей» изложить в новой редакции: </w:t>
      </w:r>
    </w:p>
    <w:p w:rsidR="00291868" w:rsidRDefault="00291868" w:rsidP="00291868">
      <w:pPr>
        <w:pStyle w:val="ConsPlusCell"/>
        <w:jc w:val="both"/>
      </w:pPr>
      <w:r>
        <w:t>ВСЕГО: 548 295,0</w:t>
      </w:r>
    </w:p>
    <w:p w:rsidR="00291868" w:rsidRDefault="00291868" w:rsidP="00291868">
      <w:pPr>
        <w:pStyle w:val="ConsPlusCell"/>
        <w:jc w:val="both"/>
        <w:rPr>
          <w:i/>
        </w:rPr>
      </w:pPr>
      <w:r>
        <w:t xml:space="preserve">в том числе: </w:t>
      </w:r>
      <w:r>
        <w:rPr>
          <w:i/>
        </w:rPr>
        <w:t>(по годам реализации)</w:t>
      </w:r>
    </w:p>
    <w:p w:rsidR="00291868" w:rsidRDefault="00291868" w:rsidP="00291868">
      <w:pPr>
        <w:pStyle w:val="ConsPlusCell"/>
        <w:jc w:val="both"/>
      </w:pPr>
      <w:r>
        <w:t>2014  -    9 523,4</w:t>
      </w:r>
    </w:p>
    <w:p w:rsidR="00291868" w:rsidRDefault="00291868" w:rsidP="00291868">
      <w:pPr>
        <w:pStyle w:val="ConsPlusCell"/>
        <w:jc w:val="both"/>
      </w:pPr>
      <w:r>
        <w:t>2015  -    9 352,0</w:t>
      </w:r>
    </w:p>
    <w:p w:rsidR="00291868" w:rsidRDefault="00291868" w:rsidP="00291868">
      <w:pPr>
        <w:pStyle w:val="ConsPlusCell"/>
        <w:jc w:val="both"/>
      </w:pPr>
      <w:r>
        <w:t>2016  -    18 046,5</w:t>
      </w:r>
    </w:p>
    <w:p w:rsidR="00291868" w:rsidRDefault="00291868" w:rsidP="00291868">
      <w:pPr>
        <w:pStyle w:val="ConsPlusCell"/>
        <w:jc w:val="both"/>
      </w:pPr>
      <w:r>
        <w:t>2017  -    37 763,6</w:t>
      </w:r>
    </w:p>
    <w:p w:rsidR="00291868" w:rsidRDefault="00291868" w:rsidP="00291868">
      <w:pPr>
        <w:pStyle w:val="ConsPlusCell"/>
        <w:jc w:val="both"/>
      </w:pPr>
      <w:r>
        <w:lastRenderedPageBreak/>
        <w:t>2018  -    57 507,9</w:t>
      </w:r>
    </w:p>
    <w:p w:rsidR="00291868" w:rsidRDefault="00291868" w:rsidP="00291868">
      <w:pPr>
        <w:pStyle w:val="ConsPlusCell"/>
        <w:jc w:val="both"/>
      </w:pPr>
      <w:r>
        <w:t>2019  -    58 463,7</w:t>
      </w:r>
    </w:p>
    <w:p w:rsidR="00291868" w:rsidRDefault="00291868" w:rsidP="00291868">
      <w:pPr>
        <w:pStyle w:val="ConsPlusCell"/>
        <w:jc w:val="both"/>
      </w:pPr>
      <w:r>
        <w:t>2020  -    65 571,6</w:t>
      </w:r>
    </w:p>
    <w:p w:rsidR="00291868" w:rsidRDefault="00291868" w:rsidP="00291868">
      <w:pPr>
        <w:pStyle w:val="ConsPlusCell"/>
        <w:jc w:val="both"/>
      </w:pPr>
      <w:r>
        <w:t>2021  -    70 554,7</w:t>
      </w:r>
    </w:p>
    <w:p w:rsidR="00291868" w:rsidRDefault="00291868" w:rsidP="00291868">
      <w:pPr>
        <w:pStyle w:val="ConsPlusCell"/>
        <w:jc w:val="both"/>
      </w:pPr>
      <w:r>
        <w:t xml:space="preserve">2022  -    72 212,7 </w:t>
      </w:r>
    </w:p>
    <w:p w:rsidR="00291868" w:rsidRDefault="00291868" w:rsidP="00291868">
      <w:pPr>
        <w:pStyle w:val="ConsPlusCell"/>
        <w:jc w:val="both"/>
      </w:pPr>
      <w:r>
        <w:t>2023  -    73 246,4</w:t>
      </w:r>
    </w:p>
    <w:p w:rsidR="00291868" w:rsidRDefault="00291868" w:rsidP="00291868">
      <w:pPr>
        <w:pStyle w:val="ConsPlusCell"/>
        <w:jc w:val="both"/>
      </w:pPr>
      <w:r>
        <w:t>2024  -    76 052,5</w:t>
      </w:r>
    </w:p>
    <w:p w:rsidR="00291868" w:rsidRDefault="00291868" w:rsidP="00291868">
      <w:pPr>
        <w:pStyle w:val="ConsPlusCell"/>
        <w:jc w:val="both"/>
      </w:pPr>
      <w:r>
        <w:t>из них:</w:t>
      </w:r>
    </w:p>
    <w:p w:rsidR="00291868" w:rsidRDefault="00291868" w:rsidP="00291868">
      <w:pPr>
        <w:pStyle w:val="ConsPlusCell"/>
        <w:jc w:val="both"/>
      </w:pPr>
      <w:r>
        <w:rPr>
          <w:b/>
        </w:rPr>
        <w:t>областные бюджеты</w:t>
      </w:r>
      <w:r>
        <w:t>: 1 148,5</w:t>
      </w:r>
    </w:p>
    <w:p w:rsidR="00291868" w:rsidRDefault="00291868" w:rsidP="00291868">
      <w:pPr>
        <w:pStyle w:val="ConsPlusCell"/>
        <w:jc w:val="both"/>
        <w:rPr>
          <w:i/>
        </w:rPr>
      </w:pPr>
      <w:r>
        <w:t xml:space="preserve">в том числе: </w:t>
      </w:r>
      <w:r>
        <w:rPr>
          <w:i/>
        </w:rPr>
        <w:t>(по годам реализации)</w:t>
      </w:r>
    </w:p>
    <w:p w:rsidR="00291868" w:rsidRDefault="00291868" w:rsidP="00291868">
      <w:pPr>
        <w:pStyle w:val="ConsPlusCell"/>
        <w:jc w:val="both"/>
      </w:pPr>
      <w:r>
        <w:t>2014   -       0</w:t>
      </w:r>
    </w:p>
    <w:p w:rsidR="00291868" w:rsidRDefault="00291868" w:rsidP="00291868">
      <w:pPr>
        <w:pStyle w:val="ConsPlusCell"/>
        <w:jc w:val="both"/>
      </w:pPr>
      <w:r>
        <w:t>2015   -       0</w:t>
      </w:r>
    </w:p>
    <w:p w:rsidR="00291868" w:rsidRDefault="00291868" w:rsidP="00291868">
      <w:pPr>
        <w:pStyle w:val="ConsPlusCell"/>
        <w:jc w:val="both"/>
      </w:pPr>
      <w:r>
        <w:t>2016   -       0</w:t>
      </w:r>
    </w:p>
    <w:p w:rsidR="00291868" w:rsidRDefault="00291868" w:rsidP="00291868">
      <w:pPr>
        <w:pStyle w:val="ConsPlusCell"/>
        <w:jc w:val="both"/>
      </w:pPr>
      <w:r>
        <w:t>2017   -       134,4</w:t>
      </w:r>
    </w:p>
    <w:p w:rsidR="00291868" w:rsidRDefault="00291868" w:rsidP="00291868">
      <w:pPr>
        <w:pStyle w:val="ConsPlusCell"/>
        <w:jc w:val="both"/>
      </w:pPr>
      <w:r>
        <w:t>2018   -       476,0</w:t>
      </w:r>
    </w:p>
    <w:p w:rsidR="00291868" w:rsidRDefault="00291868" w:rsidP="00291868">
      <w:pPr>
        <w:pStyle w:val="ConsPlusCell"/>
        <w:jc w:val="both"/>
      </w:pPr>
      <w:r>
        <w:t>2019   -       356,0</w:t>
      </w:r>
    </w:p>
    <w:p w:rsidR="00291868" w:rsidRDefault="00291868" w:rsidP="00291868">
      <w:pPr>
        <w:pStyle w:val="ConsPlusCell"/>
        <w:jc w:val="both"/>
      </w:pPr>
      <w:r>
        <w:t>2020   -       182,1</w:t>
      </w:r>
    </w:p>
    <w:p w:rsidR="00291868" w:rsidRDefault="00291868" w:rsidP="00291868">
      <w:pPr>
        <w:pStyle w:val="ConsPlusCell"/>
        <w:jc w:val="both"/>
      </w:pPr>
      <w:r>
        <w:t>2021   -       0</w:t>
      </w:r>
    </w:p>
    <w:p w:rsidR="00291868" w:rsidRDefault="00291868" w:rsidP="00291868">
      <w:pPr>
        <w:pStyle w:val="ConsPlusCell"/>
        <w:jc w:val="both"/>
      </w:pPr>
      <w:r>
        <w:t>2022   -       0</w:t>
      </w:r>
    </w:p>
    <w:p w:rsidR="00291868" w:rsidRDefault="00291868" w:rsidP="00291868">
      <w:pPr>
        <w:pStyle w:val="ConsPlusCell"/>
        <w:jc w:val="both"/>
      </w:pPr>
      <w:r>
        <w:t>2023   -       0</w:t>
      </w:r>
    </w:p>
    <w:p w:rsidR="00291868" w:rsidRDefault="00291868" w:rsidP="00291868">
      <w:pPr>
        <w:pStyle w:val="ConsPlusCell"/>
        <w:jc w:val="both"/>
      </w:pPr>
      <w:r>
        <w:t>2024   -       0</w:t>
      </w:r>
    </w:p>
    <w:p w:rsidR="00291868" w:rsidRDefault="00291868" w:rsidP="00291868">
      <w:pPr>
        <w:pStyle w:val="ConsPlusCell"/>
        <w:jc w:val="both"/>
      </w:pPr>
      <w:r>
        <w:rPr>
          <w:b/>
        </w:rPr>
        <w:t>местные бюджеты</w:t>
      </w:r>
      <w:r>
        <w:t>: 486 778,1</w:t>
      </w:r>
    </w:p>
    <w:p w:rsidR="00291868" w:rsidRDefault="00291868" w:rsidP="00291868">
      <w:pPr>
        <w:pStyle w:val="ConsPlusCell"/>
        <w:jc w:val="both"/>
        <w:rPr>
          <w:i/>
        </w:rPr>
      </w:pPr>
      <w:r>
        <w:t xml:space="preserve">в том числе: </w:t>
      </w:r>
      <w:r>
        <w:rPr>
          <w:i/>
        </w:rPr>
        <w:t>(по годам реализации)</w:t>
      </w:r>
    </w:p>
    <w:p w:rsidR="00291868" w:rsidRDefault="00291868" w:rsidP="00291868">
      <w:pPr>
        <w:pStyle w:val="ConsPlusCell"/>
        <w:jc w:val="both"/>
      </w:pPr>
      <w:r>
        <w:t>2014  -    8 663,2</w:t>
      </w:r>
    </w:p>
    <w:p w:rsidR="00291868" w:rsidRDefault="00291868" w:rsidP="00291868">
      <w:pPr>
        <w:pStyle w:val="ConsPlusCell"/>
        <w:jc w:val="both"/>
      </w:pPr>
      <w:r>
        <w:t>2015  -    8</w:t>
      </w:r>
      <w:r>
        <w:rPr>
          <w:lang w:val="en-US"/>
        </w:rPr>
        <w:t> </w:t>
      </w:r>
      <w:r>
        <w:t>842,0</w:t>
      </w:r>
    </w:p>
    <w:p w:rsidR="00291868" w:rsidRDefault="00291868" w:rsidP="00291868">
      <w:pPr>
        <w:pStyle w:val="ConsPlusCell"/>
        <w:jc w:val="both"/>
      </w:pPr>
      <w:r>
        <w:t>2016  -    14 365,4</w:t>
      </w:r>
    </w:p>
    <w:p w:rsidR="00291868" w:rsidRDefault="00291868" w:rsidP="00291868">
      <w:pPr>
        <w:pStyle w:val="ConsPlusCell"/>
        <w:jc w:val="both"/>
      </w:pPr>
      <w:r>
        <w:t>2017  -    29 757,9</w:t>
      </w:r>
    </w:p>
    <w:p w:rsidR="00291868" w:rsidRDefault="00291868" w:rsidP="00291868">
      <w:pPr>
        <w:pStyle w:val="ConsPlusCell"/>
        <w:jc w:val="both"/>
      </w:pPr>
      <w:r>
        <w:t>2018  -    50 445,8</w:t>
      </w:r>
    </w:p>
    <w:p w:rsidR="00291868" w:rsidRDefault="00291868" w:rsidP="00291868">
      <w:pPr>
        <w:pStyle w:val="ConsPlusCell"/>
        <w:jc w:val="both"/>
      </w:pPr>
      <w:r>
        <w:t>2019  -    48 824,8</w:t>
      </w:r>
    </w:p>
    <w:p w:rsidR="00291868" w:rsidRDefault="00291868" w:rsidP="00291868">
      <w:pPr>
        <w:pStyle w:val="ConsPlusCell"/>
        <w:jc w:val="both"/>
      </w:pPr>
      <w:r>
        <w:t>2020  -    60 632,3</w:t>
      </w:r>
    </w:p>
    <w:p w:rsidR="00291868" w:rsidRDefault="00291868" w:rsidP="00291868">
      <w:pPr>
        <w:pStyle w:val="ConsPlusCell"/>
        <w:jc w:val="both"/>
      </w:pPr>
      <w:r>
        <w:t>2021  -    64 171,3</w:t>
      </w:r>
    </w:p>
    <w:p w:rsidR="00291868" w:rsidRDefault="00291868" w:rsidP="00291868">
      <w:pPr>
        <w:pStyle w:val="ConsPlusCell"/>
        <w:jc w:val="both"/>
      </w:pPr>
      <w:r>
        <w:t>2022  -    65 716,5</w:t>
      </w:r>
    </w:p>
    <w:p w:rsidR="00291868" w:rsidRDefault="00291868" w:rsidP="00291868">
      <w:pPr>
        <w:pStyle w:val="ConsPlusCell"/>
        <w:jc w:val="both"/>
      </w:pPr>
      <w:r>
        <w:t>2023  -    66 690,9</w:t>
      </w:r>
    </w:p>
    <w:p w:rsidR="00291868" w:rsidRDefault="00291868" w:rsidP="00291868">
      <w:pPr>
        <w:pStyle w:val="ConsPlusCell"/>
        <w:jc w:val="both"/>
      </w:pPr>
      <w:r>
        <w:t>2024  -    68 668,0</w:t>
      </w:r>
    </w:p>
    <w:p w:rsidR="00291868" w:rsidRDefault="00291868" w:rsidP="00291868">
      <w:pPr>
        <w:pStyle w:val="ConsPlusCell"/>
        <w:jc w:val="both"/>
      </w:pPr>
      <w:r>
        <w:rPr>
          <w:b/>
        </w:rPr>
        <w:t>внебюджетные источники</w:t>
      </w:r>
      <w:r>
        <w:t>: 60 368,4</w:t>
      </w:r>
    </w:p>
    <w:p w:rsidR="00291868" w:rsidRDefault="00291868" w:rsidP="00291868">
      <w:pPr>
        <w:pStyle w:val="ConsPlusCell"/>
        <w:jc w:val="both"/>
        <w:rPr>
          <w:i/>
        </w:rPr>
      </w:pPr>
      <w:r>
        <w:t xml:space="preserve">в том числе: </w:t>
      </w:r>
      <w:r>
        <w:rPr>
          <w:i/>
        </w:rPr>
        <w:t>(по годам реализации)</w:t>
      </w:r>
    </w:p>
    <w:p w:rsidR="00291868" w:rsidRDefault="00291868" w:rsidP="00291868">
      <w:pPr>
        <w:pStyle w:val="ConsPlusCell"/>
        <w:jc w:val="both"/>
      </w:pPr>
      <w:r>
        <w:t>2014   -       860,2</w:t>
      </w:r>
    </w:p>
    <w:p w:rsidR="00291868" w:rsidRDefault="00291868" w:rsidP="00291868">
      <w:pPr>
        <w:pStyle w:val="ConsPlusCell"/>
        <w:jc w:val="both"/>
      </w:pPr>
      <w:r>
        <w:t>2015   -       510,0</w:t>
      </w:r>
    </w:p>
    <w:p w:rsidR="00291868" w:rsidRDefault="00291868" w:rsidP="00291868">
      <w:pPr>
        <w:pStyle w:val="ConsPlusCell"/>
        <w:jc w:val="both"/>
      </w:pPr>
      <w:r>
        <w:t>2016   -       3 681,1</w:t>
      </w:r>
    </w:p>
    <w:p w:rsidR="00291868" w:rsidRDefault="00291868" w:rsidP="00291868">
      <w:pPr>
        <w:pStyle w:val="ConsPlusCell"/>
        <w:jc w:val="both"/>
      </w:pPr>
      <w:r>
        <w:t>2017   -       7 871,3</w:t>
      </w:r>
      <w:r>
        <w:tab/>
      </w:r>
    </w:p>
    <w:p w:rsidR="00291868" w:rsidRDefault="00291868" w:rsidP="00291868">
      <w:pPr>
        <w:pStyle w:val="ConsPlusCell"/>
        <w:jc w:val="both"/>
      </w:pPr>
      <w:r>
        <w:t>2018   -       6 586,1</w:t>
      </w:r>
    </w:p>
    <w:p w:rsidR="00291868" w:rsidRDefault="00291868" w:rsidP="00291868">
      <w:pPr>
        <w:pStyle w:val="ConsPlusCell"/>
        <w:jc w:val="both"/>
      </w:pPr>
      <w:r>
        <w:t>2019   -       9 282,9</w:t>
      </w:r>
    </w:p>
    <w:p w:rsidR="00291868" w:rsidRDefault="00291868" w:rsidP="00291868">
      <w:pPr>
        <w:pStyle w:val="ConsPlusCell"/>
        <w:jc w:val="both"/>
      </w:pPr>
      <w:r>
        <w:t>2020   -       4 757,2</w:t>
      </w:r>
    </w:p>
    <w:p w:rsidR="00291868" w:rsidRDefault="00291868" w:rsidP="00291868">
      <w:pPr>
        <w:pStyle w:val="ConsPlusCell"/>
        <w:jc w:val="both"/>
      </w:pPr>
      <w:r>
        <w:t>2021   -       6 383,4</w:t>
      </w:r>
    </w:p>
    <w:p w:rsidR="00291868" w:rsidRDefault="00291868" w:rsidP="00291868">
      <w:pPr>
        <w:pStyle w:val="ConsPlusCell"/>
        <w:jc w:val="both"/>
      </w:pPr>
      <w:r>
        <w:t>2022   -       6 496,2</w:t>
      </w:r>
    </w:p>
    <w:p w:rsidR="00291868" w:rsidRDefault="00291868" w:rsidP="00291868">
      <w:pPr>
        <w:pStyle w:val="ConsPlusCell"/>
        <w:jc w:val="both"/>
      </w:pPr>
      <w:r>
        <w:lastRenderedPageBreak/>
        <w:t>2023   -       6 555,5</w:t>
      </w:r>
    </w:p>
    <w:p w:rsidR="00291868" w:rsidRDefault="00291868" w:rsidP="00291868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2024   -      7 384,5</w:t>
      </w:r>
    </w:p>
    <w:p w:rsidR="00030682" w:rsidRPr="009109AB" w:rsidRDefault="0073576A" w:rsidP="00291868">
      <w:pPr>
        <w:pStyle w:val="ConsPlusTitle"/>
        <w:widowControl/>
        <w:ind w:firstLine="709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9109AB">
        <w:rPr>
          <w:rFonts w:ascii="Liberation Serif" w:hAnsi="Liberation Serif"/>
          <w:b w:val="0"/>
          <w:iCs/>
          <w:sz w:val="28"/>
          <w:szCs w:val="28"/>
        </w:rPr>
        <w:t>1.</w:t>
      </w:r>
      <w:r w:rsidR="0001579E" w:rsidRPr="009109AB">
        <w:rPr>
          <w:rFonts w:ascii="Liberation Serif" w:hAnsi="Liberation Serif"/>
          <w:b w:val="0"/>
          <w:iCs/>
          <w:sz w:val="28"/>
          <w:szCs w:val="28"/>
        </w:rPr>
        <w:t>2</w:t>
      </w:r>
      <w:r w:rsidR="00EE4993" w:rsidRPr="009109AB">
        <w:rPr>
          <w:rFonts w:ascii="Liberation Serif" w:hAnsi="Liberation Serif"/>
          <w:b w:val="0"/>
          <w:iCs/>
          <w:sz w:val="28"/>
          <w:szCs w:val="28"/>
        </w:rPr>
        <w:t>. приложение № 1</w:t>
      </w:r>
      <w:r w:rsidR="00BC7EC7" w:rsidRPr="009109AB">
        <w:rPr>
          <w:rFonts w:ascii="Liberation Serif" w:hAnsi="Liberation Serif"/>
          <w:b w:val="0"/>
          <w:iCs/>
          <w:sz w:val="28"/>
          <w:szCs w:val="28"/>
        </w:rPr>
        <w:t xml:space="preserve"> к муниципальной программе изложить в новой редакции (прилагается).</w:t>
      </w:r>
    </w:p>
    <w:p w:rsidR="00030682" w:rsidRPr="009109AB" w:rsidRDefault="00030682" w:rsidP="00030682">
      <w:pPr>
        <w:pStyle w:val="ConsPlusCell"/>
        <w:ind w:firstLine="708"/>
        <w:jc w:val="both"/>
        <w:rPr>
          <w:rFonts w:ascii="Liberation Serif" w:hAnsi="Liberation Serif"/>
          <w:iCs/>
        </w:rPr>
      </w:pPr>
      <w:r w:rsidRPr="009109AB">
        <w:rPr>
          <w:rFonts w:ascii="Liberation Serif" w:hAnsi="Liberation Serif"/>
          <w:iCs/>
        </w:rPr>
        <w:t>1.3. приложение № 2 к муниципальной программе изложить в новой редакции (прилагается).</w:t>
      </w:r>
    </w:p>
    <w:p w:rsidR="003E7C14" w:rsidRPr="009109AB" w:rsidRDefault="008E4301" w:rsidP="00494104">
      <w:pPr>
        <w:pStyle w:val="ConsTitle"/>
        <w:widowControl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9109AB">
        <w:rPr>
          <w:rFonts w:ascii="Liberation Serif" w:hAnsi="Liberation Serif"/>
          <w:b w:val="0"/>
          <w:iCs/>
          <w:sz w:val="28"/>
          <w:szCs w:val="28"/>
        </w:rPr>
        <w:tab/>
      </w:r>
      <w:r w:rsidR="0073576A" w:rsidRPr="009109AB">
        <w:rPr>
          <w:rFonts w:ascii="Liberation Serif" w:hAnsi="Liberation Serif"/>
          <w:b w:val="0"/>
          <w:iCs/>
          <w:sz w:val="28"/>
          <w:szCs w:val="28"/>
        </w:rPr>
        <w:t>2</w:t>
      </w:r>
      <w:r w:rsidRPr="009109AB">
        <w:rPr>
          <w:rFonts w:ascii="Liberation Serif" w:hAnsi="Liberation Serif"/>
          <w:b w:val="0"/>
          <w:iCs/>
          <w:sz w:val="28"/>
          <w:szCs w:val="28"/>
        </w:rPr>
        <w:t xml:space="preserve">. Настоящее </w:t>
      </w:r>
      <w:r w:rsidR="00C61C47" w:rsidRPr="009109AB">
        <w:rPr>
          <w:rFonts w:ascii="Liberation Serif" w:hAnsi="Liberation Serif"/>
          <w:b w:val="0"/>
          <w:iCs/>
          <w:sz w:val="28"/>
          <w:szCs w:val="28"/>
        </w:rPr>
        <w:t>п</w:t>
      </w:r>
      <w:r w:rsidRPr="009109AB">
        <w:rPr>
          <w:rFonts w:ascii="Liberation Serif" w:hAnsi="Liberation Serif"/>
          <w:b w:val="0"/>
          <w:iCs/>
          <w:sz w:val="28"/>
          <w:szCs w:val="28"/>
        </w:rPr>
        <w:t>остановление</w:t>
      </w:r>
      <w:r w:rsidR="00FE0F74" w:rsidRPr="009109AB">
        <w:rPr>
          <w:rFonts w:ascii="Liberation Serif" w:hAnsi="Liberation Serif"/>
          <w:b w:val="0"/>
          <w:iCs/>
          <w:sz w:val="28"/>
          <w:szCs w:val="28"/>
        </w:rPr>
        <w:t xml:space="preserve"> опубликовать в газете «Вперед» и</w:t>
      </w:r>
      <w:r w:rsidRPr="009109AB">
        <w:rPr>
          <w:rFonts w:ascii="Liberation Serif" w:hAnsi="Liberation Serif"/>
          <w:b w:val="0"/>
          <w:iCs/>
          <w:sz w:val="28"/>
          <w:szCs w:val="28"/>
        </w:rPr>
        <w:t xml:space="preserve"> разместить на официальном сайте </w:t>
      </w:r>
      <w:r w:rsidR="00380740" w:rsidRPr="009109AB">
        <w:rPr>
          <w:rFonts w:ascii="Liberation Serif" w:hAnsi="Liberation Serif"/>
          <w:b w:val="0"/>
          <w:iCs/>
          <w:sz w:val="28"/>
          <w:szCs w:val="28"/>
        </w:rPr>
        <w:t>администрации городского округа Красноуфимск</w:t>
      </w:r>
      <w:r w:rsidRPr="009109AB">
        <w:rPr>
          <w:rFonts w:ascii="Liberation Serif" w:hAnsi="Liberation Serif"/>
          <w:b w:val="0"/>
          <w:iCs/>
          <w:sz w:val="28"/>
          <w:szCs w:val="28"/>
        </w:rPr>
        <w:t>.</w:t>
      </w:r>
    </w:p>
    <w:p w:rsidR="003E7C14" w:rsidRPr="009109AB" w:rsidRDefault="003E7C14" w:rsidP="00E27685">
      <w:pPr>
        <w:pStyle w:val="ConsTitle"/>
        <w:widowControl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9109AB">
        <w:rPr>
          <w:rFonts w:ascii="Liberation Serif" w:hAnsi="Liberation Serif"/>
          <w:b w:val="0"/>
          <w:iCs/>
          <w:sz w:val="28"/>
          <w:szCs w:val="28"/>
        </w:rPr>
        <w:tab/>
      </w:r>
      <w:r w:rsidR="0073576A" w:rsidRPr="009109AB">
        <w:rPr>
          <w:rFonts w:ascii="Liberation Serif" w:hAnsi="Liberation Serif"/>
          <w:b w:val="0"/>
          <w:iCs/>
          <w:sz w:val="28"/>
          <w:szCs w:val="28"/>
        </w:rPr>
        <w:t>3</w:t>
      </w:r>
      <w:r w:rsidRPr="009109AB">
        <w:rPr>
          <w:rFonts w:ascii="Liberation Serif" w:hAnsi="Liberation Serif"/>
          <w:b w:val="0"/>
          <w:iCs/>
          <w:sz w:val="28"/>
          <w:szCs w:val="28"/>
        </w:rPr>
        <w:t xml:space="preserve">. Контроль за исполнением настоящего </w:t>
      </w:r>
      <w:r w:rsidR="00C61C47" w:rsidRPr="009109AB">
        <w:rPr>
          <w:rFonts w:ascii="Liberation Serif" w:hAnsi="Liberation Serif"/>
          <w:b w:val="0"/>
          <w:iCs/>
          <w:sz w:val="28"/>
          <w:szCs w:val="28"/>
        </w:rPr>
        <w:t>п</w:t>
      </w:r>
      <w:r w:rsidRPr="009109AB">
        <w:rPr>
          <w:rFonts w:ascii="Liberation Serif" w:hAnsi="Liberation Serif"/>
          <w:b w:val="0"/>
          <w:iCs/>
          <w:sz w:val="28"/>
          <w:szCs w:val="28"/>
        </w:rPr>
        <w:t>остановления возложить на заместителя главы</w:t>
      </w:r>
      <w:r w:rsidR="00C61C47" w:rsidRPr="009109AB">
        <w:rPr>
          <w:rFonts w:ascii="Liberation Serif" w:hAnsi="Liberation Serif"/>
          <w:b w:val="0"/>
          <w:iCs/>
          <w:sz w:val="28"/>
          <w:szCs w:val="28"/>
        </w:rPr>
        <w:t xml:space="preserve"> </w:t>
      </w:r>
      <w:r w:rsidR="00380740" w:rsidRPr="009109AB">
        <w:rPr>
          <w:rFonts w:ascii="Liberation Serif" w:hAnsi="Liberation Serif"/>
          <w:b w:val="0"/>
          <w:iCs/>
          <w:sz w:val="28"/>
          <w:szCs w:val="28"/>
        </w:rPr>
        <w:t>администрации городского округа Красноуфимск</w:t>
      </w:r>
      <w:r w:rsidRPr="009109AB">
        <w:rPr>
          <w:rFonts w:ascii="Liberation Serif" w:hAnsi="Liberation Serif"/>
          <w:b w:val="0"/>
          <w:iCs/>
          <w:sz w:val="28"/>
          <w:szCs w:val="28"/>
        </w:rPr>
        <w:t xml:space="preserve"> по социальной политике </w:t>
      </w:r>
      <w:r w:rsidR="00380740" w:rsidRPr="009109AB">
        <w:rPr>
          <w:rFonts w:ascii="Liberation Serif" w:hAnsi="Liberation Serif"/>
          <w:b w:val="0"/>
          <w:iCs/>
          <w:sz w:val="28"/>
          <w:szCs w:val="28"/>
        </w:rPr>
        <w:t>Ладейщикова Ю.С</w:t>
      </w:r>
      <w:r w:rsidRPr="009109AB">
        <w:rPr>
          <w:rFonts w:ascii="Liberation Serif" w:hAnsi="Liberation Serif"/>
          <w:b w:val="0"/>
          <w:iCs/>
          <w:sz w:val="28"/>
          <w:szCs w:val="28"/>
        </w:rPr>
        <w:t>.</w:t>
      </w:r>
    </w:p>
    <w:p w:rsidR="00AD20C6" w:rsidRPr="009109AB" w:rsidRDefault="00AD20C6" w:rsidP="003E7C14">
      <w:pPr>
        <w:pStyle w:val="ConsTitle"/>
        <w:widowControl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:rsidR="003E7C14" w:rsidRPr="009109AB" w:rsidRDefault="003E7C14" w:rsidP="003E7C14">
      <w:pPr>
        <w:pStyle w:val="ConsTitle"/>
        <w:widowControl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9109AB">
        <w:rPr>
          <w:rFonts w:ascii="Liberation Serif" w:hAnsi="Liberation Serif"/>
          <w:b w:val="0"/>
          <w:iCs/>
          <w:sz w:val="28"/>
          <w:szCs w:val="28"/>
        </w:rPr>
        <w:t>Глава городского округа Красноуфимск                           В.В. Артемьевских</w:t>
      </w:r>
    </w:p>
    <w:p w:rsidR="00AD20C6" w:rsidRPr="009109AB" w:rsidRDefault="00AD20C6">
      <w:pPr>
        <w:rPr>
          <w:rFonts w:ascii="Liberation Serif" w:hAnsi="Liberation Serif"/>
        </w:rPr>
      </w:pPr>
    </w:p>
    <w:p w:rsidR="000933B3" w:rsidRPr="00A03D48" w:rsidRDefault="000933B3" w:rsidP="00A03D48">
      <w:pPr>
        <w:overflowPunct/>
        <w:autoSpaceDE/>
        <w:autoSpaceDN/>
        <w:adjustRightInd/>
        <w:textAlignment w:val="auto"/>
        <w:rPr>
          <w:rFonts w:ascii="Liberation Serif" w:hAnsi="Liberation Serif"/>
          <w:szCs w:val="24"/>
        </w:rPr>
      </w:pPr>
    </w:p>
    <w:sectPr w:rsidR="000933B3" w:rsidRPr="00A03D48" w:rsidSect="00B277E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E7C14"/>
    <w:rsid w:val="00000B09"/>
    <w:rsid w:val="0000208C"/>
    <w:rsid w:val="000123A2"/>
    <w:rsid w:val="0001579E"/>
    <w:rsid w:val="000178A1"/>
    <w:rsid w:val="00030682"/>
    <w:rsid w:val="00053664"/>
    <w:rsid w:val="00066A77"/>
    <w:rsid w:val="00093182"/>
    <w:rsid w:val="000933B3"/>
    <w:rsid w:val="000A016F"/>
    <w:rsid w:val="000A6FED"/>
    <w:rsid w:val="000A781F"/>
    <w:rsid w:val="000C2875"/>
    <w:rsid w:val="000D0BF8"/>
    <w:rsid w:val="000F1E1B"/>
    <w:rsid w:val="000F5FA2"/>
    <w:rsid w:val="00115B9C"/>
    <w:rsid w:val="00125C8D"/>
    <w:rsid w:val="00135D4B"/>
    <w:rsid w:val="00145FE1"/>
    <w:rsid w:val="00156821"/>
    <w:rsid w:val="001671E0"/>
    <w:rsid w:val="00171E6A"/>
    <w:rsid w:val="001820EC"/>
    <w:rsid w:val="00184255"/>
    <w:rsid w:val="00191326"/>
    <w:rsid w:val="00193A64"/>
    <w:rsid w:val="001A08D5"/>
    <w:rsid w:val="001A76E4"/>
    <w:rsid w:val="001C7926"/>
    <w:rsid w:val="001D6BD2"/>
    <w:rsid w:val="001E77AA"/>
    <w:rsid w:val="001F340C"/>
    <w:rsid w:val="002052D6"/>
    <w:rsid w:val="00213264"/>
    <w:rsid w:val="00233343"/>
    <w:rsid w:val="00250232"/>
    <w:rsid w:val="002568FB"/>
    <w:rsid w:val="002619A3"/>
    <w:rsid w:val="002702FF"/>
    <w:rsid w:val="002878D1"/>
    <w:rsid w:val="00291868"/>
    <w:rsid w:val="0029223C"/>
    <w:rsid w:val="002A4A60"/>
    <w:rsid w:val="002B7DB6"/>
    <w:rsid w:val="002C0B69"/>
    <w:rsid w:val="002F1099"/>
    <w:rsid w:val="002F56BF"/>
    <w:rsid w:val="002F76F9"/>
    <w:rsid w:val="002F7AEF"/>
    <w:rsid w:val="00323826"/>
    <w:rsid w:val="003351F3"/>
    <w:rsid w:val="003600CE"/>
    <w:rsid w:val="00370855"/>
    <w:rsid w:val="00380740"/>
    <w:rsid w:val="003817D3"/>
    <w:rsid w:val="00383379"/>
    <w:rsid w:val="0038728B"/>
    <w:rsid w:val="00395361"/>
    <w:rsid w:val="003B2721"/>
    <w:rsid w:val="003B2769"/>
    <w:rsid w:val="003E7C14"/>
    <w:rsid w:val="00403C59"/>
    <w:rsid w:val="00431104"/>
    <w:rsid w:val="0045071B"/>
    <w:rsid w:val="00457F6E"/>
    <w:rsid w:val="00461A29"/>
    <w:rsid w:val="004657D6"/>
    <w:rsid w:val="0048003A"/>
    <w:rsid w:val="00494104"/>
    <w:rsid w:val="004A5C1F"/>
    <w:rsid w:val="004A7550"/>
    <w:rsid w:val="004B1910"/>
    <w:rsid w:val="004B6F59"/>
    <w:rsid w:val="004C4928"/>
    <w:rsid w:val="004C5465"/>
    <w:rsid w:val="004D0C2F"/>
    <w:rsid w:val="004D4C6A"/>
    <w:rsid w:val="004E55CF"/>
    <w:rsid w:val="004F3718"/>
    <w:rsid w:val="00506820"/>
    <w:rsid w:val="005137A3"/>
    <w:rsid w:val="00517030"/>
    <w:rsid w:val="00522E36"/>
    <w:rsid w:val="00535589"/>
    <w:rsid w:val="005376DC"/>
    <w:rsid w:val="005424C3"/>
    <w:rsid w:val="005671F8"/>
    <w:rsid w:val="00573E30"/>
    <w:rsid w:val="00581465"/>
    <w:rsid w:val="0058449E"/>
    <w:rsid w:val="005952FA"/>
    <w:rsid w:val="005A5E6A"/>
    <w:rsid w:val="005C2D53"/>
    <w:rsid w:val="005E220B"/>
    <w:rsid w:val="005F740D"/>
    <w:rsid w:val="006043CE"/>
    <w:rsid w:val="00607884"/>
    <w:rsid w:val="00633628"/>
    <w:rsid w:val="0063422E"/>
    <w:rsid w:val="006405B0"/>
    <w:rsid w:val="0064169F"/>
    <w:rsid w:val="00644BCD"/>
    <w:rsid w:val="00653A52"/>
    <w:rsid w:val="006668C5"/>
    <w:rsid w:val="006859BD"/>
    <w:rsid w:val="00691656"/>
    <w:rsid w:val="00693E84"/>
    <w:rsid w:val="006A09DD"/>
    <w:rsid w:val="006A1CFB"/>
    <w:rsid w:val="006A3E64"/>
    <w:rsid w:val="006B41B5"/>
    <w:rsid w:val="006D2A32"/>
    <w:rsid w:val="006D69AA"/>
    <w:rsid w:val="006E398B"/>
    <w:rsid w:val="006E5EF3"/>
    <w:rsid w:val="006F3238"/>
    <w:rsid w:val="00704921"/>
    <w:rsid w:val="0073576A"/>
    <w:rsid w:val="00737B8D"/>
    <w:rsid w:val="00741587"/>
    <w:rsid w:val="0076430A"/>
    <w:rsid w:val="00766F6E"/>
    <w:rsid w:val="007729A2"/>
    <w:rsid w:val="007905FF"/>
    <w:rsid w:val="007B709B"/>
    <w:rsid w:val="007C49A9"/>
    <w:rsid w:val="007D0CFC"/>
    <w:rsid w:val="007D5EDB"/>
    <w:rsid w:val="007E4BED"/>
    <w:rsid w:val="00811C28"/>
    <w:rsid w:val="0081676D"/>
    <w:rsid w:val="008344D4"/>
    <w:rsid w:val="00877A36"/>
    <w:rsid w:val="0088361D"/>
    <w:rsid w:val="00883655"/>
    <w:rsid w:val="00895C34"/>
    <w:rsid w:val="008960EB"/>
    <w:rsid w:val="008B26C6"/>
    <w:rsid w:val="008B6ECC"/>
    <w:rsid w:val="008C4368"/>
    <w:rsid w:val="008D19EC"/>
    <w:rsid w:val="008E3390"/>
    <w:rsid w:val="008E4301"/>
    <w:rsid w:val="008E6EE7"/>
    <w:rsid w:val="009109AB"/>
    <w:rsid w:val="009142CA"/>
    <w:rsid w:val="00914CCF"/>
    <w:rsid w:val="00917AB6"/>
    <w:rsid w:val="00923B88"/>
    <w:rsid w:val="0093525D"/>
    <w:rsid w:val="00935B28"/>
    <w:rsid w:val="0095210D"/>
    <w:rsid w:val="00952CD1"/>
    <w:rsid w:val="009531EE"/>
    <w:rsid w:val="00961843"/>
    <w:rsid w:val="009C17F0"/>
    <w:rsid w:val="009C6C9C"/>
    <w:rsid w:val="009D2C67"/>
    <w:rsid w:val="009D4123"/>
    <w:rsid w:val="009F6E20"/>
    <w:rsid w:val="00A03D48"/>
    <w:rsid w:val="00A25204"/>
    <w:rsid w:val="00A254A5"/>
    <w:rsid w:val="00A3483E"/>
    <w:rsid w:val="00A440D3"/>
    <w:rsid w:val="00A4431E"/>
    <w:rsid w:val="00A52982"/>
    <w:rsid w:val="00A55E5D"/>
    <w:rsid w:val="00A57350"/>
    <w:rsid w:val="00A62591"/>
    <w:rsid w:val="00A73333"/>
    <w:rsid w:val="00A82D42"/>
    <w:rsid w:val="00A8543F"/>
    <w:rsid w:val="00A86EDE"/>
    <w:rsid w:val="00A87BC4"/>
    <w:rsid w:val="00A93B84"/>
    <w:rsid w:val="00AA3F34"/>
    <w:rsid w:val="00AA52A0"/>
    <w:rsid w:val="00AC21DB"/>
    <w:rsid w:val="00AC3DBF"/>
    <w:rsid w:val="00AD20C6"/>
    <w:rsid w:val="00AD42F4"/>
    <w:rsid w:val="00AE1031"/>
    <w:rsid w:val="00AE3F4F"/>
    <w:rsid w:val="00AE6C6E"/>
    <w:rsid w:val="00B02B96"/>
    <w:rsid w:val="00B277E6"/>
    <w:rsid w:val="00B31E60"/>
    <w:rsid w:val="00B33964"/>
    <w:rsid w:val="00B37836"/>
    <w:rsid w:val="00B56F99"/>
    <w:rsid w:val="00B614C0"/>
    <w:rsid w:val="00B87B0B"/>
    <w:rsid w:val="00B943F6"/>
    <w:rsid w:val="00BB2686"/>
    <w:rsid w:val="00BB7B83"/>
    <w:rsid w:val="00BC422D"/>
    <w:rsid w:val="00BC7EC7"/>
    <w:rsid w:val="00BD5EA7"/>
    <w:rsid w:val="00BF7787"/>
    <w:rsid w:val="00C01D54"/>
    <w:rsid w:val="00C36706"/>
    <w:rsid w:val="00C45107"/>
    <w:rsid w:val="00C45AB9"/>
    <w:rsid w:val="00C50E12"/>
    <w:rsid w:val="00C61C47"/>
    <w:rsid w:val="00C63F11"/>
    <w:rsid w:val="00C76652"/>
    <w:rsid w:val="00C9659A"/>
    <w:rsid w:val="00CA5365"/>
    <w:rsid w:val="00CB0125"/>
    <w:rsid w:val="00CB192B"/>
    <w:rsid w:val="00CB1FA7"/>
    <w:rsid w:val="00CB4010"/>
    <w:rsid w:val="00CC5BF6"/>
    <w:rsid w:val="00CC761D"/>
    <w:rsid w:val="00CE1F81"/>
    <w:rsid w:val="00CE21A5"/>
    <w:rsid w:val="00D126F0"/>
    <w:rsid w:val="00D13D23"/>
    <w:rsid w:val="00D13F14"/>
    <w:rsid w:val="00D17187"/>
    <w:rsid w:val="00D23096"/>
    <w:rsid w:val="00D42B4F"/>
    <w:rsid w:val="00D545D2"/>
    <w:rsid w:val="00D6173B"/>
    <w:rsid w:val="00D64E56"/>
    <w:rsid w:val="00D67D9D"/>
    <w:rsid w:val="00D827B7"/>
    <w:rsid w:val="00D828EB"/>
    <w:rsid w:val="00D84079"/>
    <w:rsid w:val="00D91CAE"/>
    <w:rsid w:val="00D94125"/>
    <w:rsid w:val="00D97745"/>
    <w:rsid w:val="00DA28D8"/>
    <w:rsid w:val="00DB1D6C"/>
    <w:rsid w:val="00DD4C2E"/>
    <w:rsid w:val="00E05EB6"/>
    <w:rsid w:val="00E152AD"/>
    <w:rsid w:val="00E27685"/>
    <w:rsid w:val="00E34E20"/>
    <w:rsid w:val="00E42529"/>
    <w:rsid w:val="00E552AC"/>
    <w:rsid w:val="00E64039"/>
    <w:rsid w:val="00E80D22"/>
    <w:rsid w:val="00E85556"/>
    <w:rsid w:val="00E91298"/>
    <w:rsid w:val="00EA1844"/>
    <w:rsid w:val="00EA62E1"/>
    <w:rsid w:val="00EC1EB7"/>
    <w:rsid w:val="00EC7232"/>
    <w:rsid w:val="00ED5089"/>
    <w:rsid w:val="00EE4993"/>
    <w:rsid w:val="00EE7A18"/>
    <w:rsid w:val="00F06D69"/>
    <w:rsid w:val="00F2116E"/>
    <w:rsid w:val="00F21642"/>
    <w:rsid w:val="00F21E01"/>
    <w:rsid w:val="00F3462F"/>
    <w:rsid w:val="00F3652A"/>
    <w:rsid w:val="00F365FA"/>
    <w:rsid w:val="00F759D4"/>
    <w:rsid w:val="00F972CD"/>
    <w:rsid w:val="00F9754A"/>
    <w:rsid w:val="00FA1419"/>
    <w:rsid w:val="00FC3045"/>
    <w:rsid w:val="00FC6421"/>
    <w:rsid w:val="00FE0F74"/>
    <w:rsid w:val="00FF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667AE6-9EEF-4B1E-B05A-7BC0E3EA0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7E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E7C1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B31E60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3">
    <w:name w:val="Balloon Text"/>
    <w:basedOn w:val="a"/>
    <w:link w:val="a4"/>
    <w:rsid w:val="002F56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F56B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52982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8"/>
      <w:szCs w:val="28"/>
    </w:rPr>
  </w:style>
  <w:style w:type="character" w:customStyle="1" w:styleId="a6">
    <w:name w:val="Верхний колонтитул Знак"/>
    <w:basedOn w:val="a0"/>
    <w:link w:val="a5"/>
    <w:uiPriority w:val="99"/>
    <w:rsid w:val="00A52982"/>
    <w:rPr>
      <w:sz w:val="28"/>
      <w:szCs w:val="28"/>
    </w:rPr>
  </w:style>
  <w:style w:type="paragraph" w:styleId="a7">
    <w:name w:val="Normal (Web)"/>
    <w:basedOn w:val="a"/>
    <w:uiPriority w:val="99"/>
    <w:unhideWhenUsed/>
    <w:rsid w:val="000123A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customStyle="1" w:styleId="ConsPlusTitle">
    <w:name w:val="ConsPlusTitle"/>
    <w:rsid w:val="0005366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2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BABE1F6EC15801A289DBC06BEC037AA14FA0CF8627C25E3B1694E7A975EE58C01E67CC64F5A40DB3E0B0AEH0O6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BBABE1F6EC15801A289DBC06BEC037AA14FA0CF8627C25E3B1694E7A975EE58C01E67CC64F5A40DB3E0B3AAH0O4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64;&#1072;&#1073;&#1083;&#1086;&#1085;&#1099;-&#1085;&#1086;&#1074;&#1099;&#1077;\&#1055;&#1086;&#1089;&#1090;&#1072;&#1085;&#1086;&#1074;&#1083;&#1077;&#1085;&#1080;&#1077;%20&#1075;&#1083;&#1072;&#1074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2B1507-8331-489D-85DB-F1168EC4D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главы.dot</Template>
  <TotalTime>4308</TotalTime>
  <Pages>3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NefedovaAS</cp:lastModifiedBy>
  <cp:revision>72</cp:revision>
  <cp:lastPrinted>2020-08-17T04:00:00Z</cp:lastPrinted>
  <dcterms:created xsi:type="dcterms:W3CDTF">2015-02-25T09:49:00Z</dcterms:created>
  <dcterms:modified xsi:type="dcterms:W3CDTF">2021-02-02T04:37:00Z</dcterms:modified>
</cp:coreProperties>
</file>