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/>
        <w:drawing>
          <wp:inline distT="0" distB="0" distL="0" distR="0">
            <wp:extent cx="438150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</w:t>
      </w:r>
      <w:r>
        <w:rPr>
          <w:rFonts w:ascii="Liberation Serif" w:hAnsi="Liberation Serif"/>
          <w:b/>
          <w:sz w:val="28"/>
          <w:szCs w:val="28"/>
        </w:rPr>
        <w:t>ГЛАВА ГОРОДСКОГО ОКРУГА КРАСНОУФИМСК</w:t>
      </w:r>
    </w:p>
    <w:p>
      <w:pPr>
        <w:pStyle w:val="Normal"/>
        <w:jc w:val="center"/>
        <w:rPr>
          <w:rFonts w:ascii="Liberation Serif" w:hAnsi="Liberation Serif"/>
          <w:b/>
          <w:spacing w:val="-20"/>
          <w:sz w:val="16"/>
          <w:szCs w:val="16"/>
        </w:rPr>
      </w:pPr>
      <w:r>
        <w:rPr>
          <w:rFonts w:ascii="Liberation Serif" w:hAnsi="Liberation Serif"/>
          <w:b/>
          <w:spacing w:val="-20"/>
          <w:sz w:val="16"/>
          <w:szCs w:val="16"/>
        </w:rPr>
      </w:r>
    </w:p>
    <w:p>
      <w:pPr>
        <w:pStyle w:val="Normal"/>
        <w:jc w:val="center"/>
        <w:rPr>
          <w:rFonts w:ascii="Liberation Serif" w:hAnsi="Liberation Serif"/>
          <w:b/>
          <w:spacing w:val="-20"/>
          <w:sz w:val="16"/>
          <w:szCs w:val="16"/>
        </w:rPr>
      </w:pPr>
      <w:r>
        <w:rPr>
          <w:rFonts w:ascii="Liberation Serif" w:hAnsi="Liberation Serif"/>
          <w:b/>
          <w:spacing w:val="-20"/>
          <w:sz w:val="16"/>
          <w:szCs w:val="16"/>
        </w:rPr>
      </w:r>
    </w:p>
    <w:p>
      <w:pPr>
        <w:pStyle w:val="Normal"/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 xml:space="preserve">ПОСТАНОВЛЕНИЕ  </w:t>
      </w:r>
    </w:p>
    <w:p>
      <w:pPr>
        <w:pStyle w:val="Normal"/>
        <w:spacing w:before="120" w:after="0"/>
        <w:rPr>
          <w:rFonts w:ascii="Liberation Serif" w:hAnsi="Liberation Serif"/>
          <w:spacing w:val="-20"/>
          <w:sz w:val="16"/>
          <w:szCs w:val="16"/>
        </w:rPr>
      </w:pPr>
      <w:r>
        <w:rPr>
          <w:rFonts w:ascii="Liberation Serif" w:hAnsi="Liberation Serif"/>
          <w:spacing w:val="-20"/>
          <w:sz w:val="16"/>
          <w:szCs w:val="16"/>
        </w:rPr>
      </w:r>
    </w:p>
    <w:p>
      <w:pPr>
        <w:pStyle w:val="Normal"/>
        <w:spacing w:before="120" w:after="0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11</w:t>
      </w:r>
      <w:r>
        <w:rPr>
          <w:rFonts w:ascii="Liberation Serif" w:hAnsi="Liberation Serif"/>
          <w:szCs w:val="24"/>
        </w:rPr>
        <w:t>.06.2025 г.</w:t>
        <w:tab/>
        <w:tab/>
        <w:tab/>
        <w:t xml:space="preserve">          </w:t>
        <w:tab/>
        <w:tab/>
        <w:tab/>
        <w:tab/>
        <w:tab/>
        <w:t xml:space="preserve">        №</w:t>
      </w:r>
      <w:r>
        <w:rPr>
          <w:rFonts w:ascii="Liberation Serif" w:hAnsi="Liberation Serif"/>
          <w:szCs w:val="24"/>
        </w:rPr>
        <w:t>522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г. Красноуфимск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Title"/>
        <w:jc w:val="center"/>
        <w:rPr>
          <w:rFonts w:ascii="Liberation Serif" w:hAnsi="Liberation Serif" w:cs="Times New Roman"/>
          <w:i/>
          <w:i/>
          <w:sz w:val="28"/>
          <w:szCs w:val="28"/>
        </w:rPr>
      </w:pPr>
      <w:bookmarkStart w:id="0" w:name="_Hlk129961610"/>
      <w:r>
        <w:rPr>
          <w:rFonts w:cs="Times New Roman" w:ascii="Liberation Serif" w:hAnsi="Liberation Serif"/>
          <w:i/>
          <w:sz w:val="28"/>
          <w:szCs w:val="28"/>
        </w:rPr>
        <w:t xml:space="preserve">Об утверждении </w:t>
      </w:r>
      <w:bookmarkEnd w:id="0"/>
      <w:r>
        <w:rPr>
          <w:rFonts w:cs="Times New Roman" w:ascii="Liberation Serif" w:hAnsi="Liberation Serif"/>
          <w:i/>
          <w:sz w:val="28"/>
          <w:szCs w:val="28"/>
        </w:rPr>
        <w:t>Положения</w:t>
      </w:r>
    </w:p>
    <w:p>
      <w:pPr>
        <w:pStyle w:val="ConsTitle"/>
        <w:widowControl/>
        <w:jc w:val="center"/>
        <w:rPr>
          <w:rFonts w:ascii="Liberation Serif" w:hAnsi="Liberation Serif" w:cs="Times New Roman"/>
          <w:i/>
          <w:i/>
          <w:sz w:val="28"/>
          <w:szCs w:val="28"/>
        </w:rPr>
      </w:pPr>
      <w:r>
        <w:rPr>
          <w:rFonts w:cs="Times New Roman" w:ascii="Liberation Serif" w:hAnsi="Liberation Serif"/>
          <w:i/>
          <w:sz w:val="28"/>
          <w:szCs w:val="28"/>
        </w:rPr>
        <w:t>об организации и проведении на территории городского округа Красноуфимск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</w:t>
      </w:r>
    </w:p>
    <w:p>
      <w:pPr>
        <w:pStyle w:val="ConsTitle"/>
        <w:widowControl/>
        <w:jc w:val="center"/>
        <w:rPr>
          <w:rFonts w:ascii="Liberation Serif" w:hAnsi="Liberation Serif" w:cs="Times New Roman"/>
          <w:i/>
          <w:i/>
          <w:sz w:val="28"/>
          <w:szCs w:val="28"/>
        </w:rPr>
      </w:pPr>
      <w:r>
        <w:rPr>
          <w:rFonts w:cs="Times New Roman" w:ascii="Liberation Serif" w:hAnsi="Liberation Serif"/>
          <w:i/>
          <w:sz w:val="28"/>
          <w:szCs w:val="28"/>
        </w:rPr>
      </w:r>
    </w:p>
    <w:p>
      <w:pPr>
        <w:pStyle w:val="ConsPlusTitle"/>
        <w:widowControl/>
        <w:ind w:firstLine="851"/>
        <w:jc w:val="both"/>
        <w:rPr>
          <w:rFonts w:ascii="Liberation Serif" w:hAnsi="Liberation Serif"/>
          <w:b w:val="false"/>
          <w:sz w:val="28"/>
          <w:szCs w:val="28"/>
        </w:rPr>
      </w:pPr>
      <w:r>
        <w:rPr>
          <w:rFonts w:ascii="Liberation Serif" w:hAnsi="Liberation Serif"/>
          <w:b w:val="false"/>
          <w:sz w:val="28"/>
        </w:rPr>
        <w:t>В соответствии с Федеральными законами от 6 марта 2006 года № 35-ФЗ «О противодействии терроризму», от 6 октября 2003 года № 131-ФЗ «Об общих принципах организации местного самоуправления в Российской Федерации», на основании подпункта 11.4 пункта 11 Протокола совместного заседания антитеррористической комиссии в Свердловской области и оперативного штаба в Свердловской области от 30.04.2025 №4, руководствуясь статьей 28, 48 Устава городского округа Красноуфимск</w:t>
      </w:r>
      <w:r>
        <w:rPr>
          <w:rFonts w:ascii="Liberation Serif" w:hAnsi="Liberation Serif"/>
          <w:b w:val="false"/>
          <w:sz w:val="28"/>
          <w:szCs w:val="28"/>
        </w:rPr>
        <w:t>,</w:t>
      </w:r>
    </w:p>
    <w:p>
      <w:pPr>
        <w:pStyle w:val="ConsTitle"/>
        <w:widowControl/>
        <w:jc w:val="both"/>
        <w:rPr>
          <w:rFonts w:ascii="Liberation Serif" w:hAnsi="Liberation Serif"/>
          <w:b w:val="false"/>
          <w:iCs/>
          <w:sz w:val="28"/>
        </w:rPr>
      </w:pPr>
      <w:r>
        <w:rPr>
          <w:rFonts w:ascii="Liberation Serif" w:hAnsi="Liberation Serif"/>
          <w:b w:val="false"/>
          <w:iCs/>
          <w:sz w:val="28"/>
        </w:rPr>
      </w:r>
    </w:p>
    <w:p>
      <w:pPr>
        <w:pStyle w:val="ConsTitle"/>
        <w:widowControl/>
        <w:jc w:val="both"/>
        <w:rPr>
          <w:rFonts w:ascii="Liberation Serif" w:hAnsi="Liberation Serif"/>
          <w:iCs/>
          <w:sz w:val="28"/>
        </w:rPr>
      </w:pPr>
      <w:r>
        <w:rPr>
          <w:rFonts w:ascii="Liberation Serif" w:hAnsi="Liberation Serif"/>
          <w:iCs/>
          <w:sz w:val="28"/>
        </w:rPr>
        <w:t>ПОСТАНОВЛЯЮ: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 Положение об организации и проведении на территории городского округа Красноуфимск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(Приложение).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Настоящее Постановление опубликовать в официальном периодическом издании «Вестник городского округа Красноуфимск» и разместить на официальном сайте городского округа Красноуфимск. 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Постановление вступает в силу с момента опубликования.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Постановления возложить на заместителя Главы по правовым и организационным вопросам Р.О. Шахбанова. </w:t>
      </w:r>
    </w:p>
    <w:p>
      <w:pPr>
        <w:pStyle w:val="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     М.А. Конев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5954"/>
        <w:jc w:val="right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Приложение</w:t>
      </w:r>
    </w:p>
    <w:p>
      <w:pPr>
        <w:pStyle w:val="Normal"/>
        <w:ind w:left="595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Утверждено </w:t>
      </w:r>
    </w:p>
    <w:p>
      <w:pPr>
        <w:pStyle w:val="Normal"/>
        <w:ind w:left="5954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Постановлением Главы городского округа Красноуфимск от «</w:t>
      </w:r>
      <w:r>
        <w:rPr>
          <w:rFonts w:ascii="Liberation Serif" w:hAnsi="Liberation Serif"/>
          <w:szCs w:val="24"/>
        </w:rPr>
        <w:t>11</w:t>
      </w:r>
      <w:r>
        <w:rPr>
          <w:rFonts w:ascii="Liberation Serif" w:hAnsi="Liberation Serif"/>
          <w:szCs w:val="24"/>
        </w:rPr>
        <w:t>» июня 2025 г. №</w:t>
      </w:r>
      <w:r>
        <w:rPr>
          <w:rFonts w:ascii="Liberation Serif" w:hAnsi="Liberation Serif"/>
          <w:szCs w:val="24"/>
        </w:rPr>
        <w:t>522</w:t>
      </w:r>
    </w:p>
    <w:p>
      <w:pPr>
        <w:pStyle w:val="Normal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ПОЛОЖЕНИЕ</w:t>
      </w:r>
    </w:p>
    <w:p>
      <w:pPr>
        <w:pStyle w:val="Normal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об организации и проведении на территории городского округа Красноуфимск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</w:t>
      </w:r>
    </w:p>
    <w:p>
      <w:pPr>
        <w:pStyle w:val="Normal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I. Общие положения</w:t>
      </w:r>
    </w:p>
    <w:p>
      <w:pPr>
        <w:pStyle w:val="ListParagraph"/>
        <w:numPr>
          <w:ilvl w:val="0"/>
          <w:numId w:val="2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Настоящее Положение об организации и проведении на территории городского округа Красноуфимск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 (далее - Положение) направлено на реализацию полномочий органов местного самоуправления в области противодействия терроризму. </w:t>
      </w:r>
    </w:p>
    <w:p>
      <w:pPr>
        <w:pStyle w:val="ListParagraph"/>
        <w:numPr>
          <w:ilvl w:val="0"/>
          <w:numId w:val="2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Настоящее Положение в соответствии с действующим законодательством Российской Федерации и Свердловской области определяет правовые и организационные основы осуществления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органами местного самоуправления  городского округа Красноуфимск, муниципальными учреждениями, организациями всех форм собственности, общественными объединениями.</w:t>
      </w:r>
    </w:p>
    <w:p>
      <w:pPr>
        <w:pStyle w:val="ListParagraph"/>
        <w:numPr>
          <w:ilvl w:val="0"/>
          <w:numId w:val="2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целей настоящего Положения применяется понятие «информационно-пропагандистские мероприятия по разъяснению сущности терроризма и его общественной опасности, а также формированию у граждан неприятия идеологии терроризма» - это комплекс информационно-просветительских, информационно-пропагандистских мероприятий среди всех групп населения городского округа Красноуфимск, направленный на формирование у граждан неприятия идеологии терроризма. </w:t>
      </w:r>
    </w:p>
    <w:p>
      <w:pPr>
        <w:pStyle w:val="ListParagraph"/>
        <w:ind w:left="709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ListParagraph"/>
        <w:ind w:left="709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II. Основные цели и задачи </w:t>
      </w:r>
    </w:p>
    <w:p>
      <w:pPr>
        <w:pStyle w:val="ListParagraph"/>
        <w:numPr>
          <w:ilvl w:val="0"/>
          <w:numId w:val="2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Основными целями информационно-пропагандистских мероприятий по разъяснению сущности терроризма и экстремизма и их общественной опасности, а также формированию у граждан неприятия идеологии терроризма на территории городского округа Красноуфимск являются: </w:t>
      </w:r>
    </w:p>
    <w:p>
      <w:pPr>
        <w:pStyle w:val="ListParagraph"/>
        <w:numPr>
          <w:ilvl w:val="0"/>
          <w:numId w:val="3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противодействие терроризму и экстремизму на территории городского округа Красноуфимск; </w:t>
      </w:r>
    </w:p>
    <w:p>
      <w:pPr>
        <w:pStyle w:val="ListParagraph"/>
        <w:numPr>
          <w:ilvl w:val="0"/>
          <w:numId w:val="3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формирование единого антитеррористического информационного сообщества, на основе постоянно действующих и взаимодействующих информационных ресурсов; </w:t>
      </w:r>
    </w:p>
    <w:p>
      <w:pPr>
        <w:pStyle w:val="ListParagraph"/>
        <w:numPr>
          <w:ilvl w:val="0"/>
          <w:numId w:val="3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оказание позитивного воздействия на жителей городского округа Красноуфимск с целью формирования у них неприятия идеологии терроризма; </w:t>
      </w:r>
    </w:p>
    <w:p>
      <w:pPr>
        <w:pStyle w:val="ListParagraph"/>
        <w:numPr>
          <w:ilvl w:val="0"/>
          <w:numId w:val="3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формирование толерантности и межэтнической культуры среди населения городского округа Красноуфимск, особенно в молодежной среде, профилактика агрессивного поведения; </w:t>
      </w:r>
    </w:p>
    <w:p>
      <w:pPr>
        <w:pStyle w:val="ListParagraph"/>
        <w:numPr>
          <w:ilvl w:val="0"/>
          <w:numId w:val="3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недопущение радикализации различных групп населения городского округа Красноуфимск, прежде всего молодежи и вовлечение их в террористическую и экстремистскую деятельность; </w:t>
      </w:r>
    </w:p>
    <w:p>
      <w:pPr>
        <w:pStyle w:val="ListParagraph"/>
        <w:numPr>
          <w:ilvl w:val="0"/>
          <w:numId w:val="3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снижение социальной напряженности, обеспечение общественно-политической и социально-экономической стабильности на территории городского округа Красноуфимск; </w:t>
      </w:r>
    </w:p>
    <w:p>
      <w:pPr>
        <w:pStyle w:val="ListParagraph"/>
        <w:numPr>
          <w:ilvl w:val="0"/>
          <w:numId w:val="3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предупреждение и пресечение распространения идеологии терроризма на территории городского округа Красноуфимск. </w:t>
      </w:r>
    </w:p>
    <w:p>
      <w:pPr>
        <w:pStyle w:val="ListParagraph"/>
        <w:numPr>
          <w:ilvl w:val="0"/>
          <w:numId w:val="2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Основными задачами 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 и экстремизма, оказание позитивного воздействия на граждан с целью формирования у них неприятия идеологии терроризма являются: </w:t>
      </w:r>
    </w:p>
    <w:p>
      <w:pPr>
        <w:pStyle w:val="ListParagraph"/>
        <w:numPr>
          <w:ilvl w:val="0"/>
          <w:numId w:val="4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информирование населения по вопросам противодействия терроризму и экстремизму на территории городского округа Красноуфимск; </w:t>
      </w:r>
    </w:p>
    <w:p>
      <w:pPr>
        <w:pStyle w:val="ListParagraph"/>
        <w:numPr>
          <w:ilvl w:val="0"/>
          <w:numId w:val="4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проведение разъяснительно-воспитательной работы среди детей и молодежи, направленной на формирование культуры межэтнического, межконфессионального общения и навыков личной безопасности; </w:t>
      </w:r>
    </w:p>
    <w:p>
      <w:pPr>
        <w:pStyle w:val="ListParagraph"/>
        <w:numPr>
          <w:ilvl w:val="0"/>
          <w:numId w:val="4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информационно-пропагандистская работа среди населения городского округа Красноуфимск, направленная на устранение причин и условий, способствующих совершению действий экстремистского и террористического характера; </w:t>
      </w:r>
    </w:p>
    <w:p>
      <w:pPr>
        <w:pStyle w:val="ListParagraph"/>
        <w:numPr>
          <w:ilvl w:val="0"/>
          <w:numId w:val="4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недопущение пропаганды и публичного демонстрирования нацистской атрибутики и символики, сходных с нацистской до степени смешения, наличия свастики и иных элементов экстремистской направленности на объектах, расположенных на территории городского округа Красноуфимск.</w:t>
      </w:r>
    </w:p>
    <w:p>
      <w:pPr>
        <w:pStyle w:val="Normal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III. Основные направления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терроризма. </w:t>
      </w:r>
    </w:p>
    <w:p>
      <w:pPr>
        <w:pStyle w:val="ListParagraph"/>
        <w:numPr>
          <w:ilvl w:val="0"/>
          <w:numId w:val="2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Основными направлениями проведения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 на территории городского округа Красноуфимск являются: </w:t>
      </w:r>
    </w:p>
    <w:p>
      <w:pPr>
        <w:pStyle w:val="ListParagraph"/>
        <w:numPr>
          <w:ilvl w:val="0"/>
          <w:numId w:val="5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организация и проведение информационно-пропагандистских мероприятий, направленных на раскрытие сущности и разъяснение общественной опасности терроризма и экстремизма; </w:t>
      </w:r>
    </w:p>
    <w:p>
      <w:pPr>
        <w:pStyle w:val="ListParagraph"/>
        <w:numPr>
          <w:ilvl w:val="0"/>
          <w:numId w:val="5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обучение населения городского округа Красноуфимск формам и методам предупреждения террористических угроз, порядку действий при их возникновении, а также при ликвидации последствий их проявлений; </w:t>
      </w:r>
    </w:p>
    <w:p>
      <w:pPr>
        <w:pStyle w:val="ListParagraph"/>
        <w:numPr>
          <w:ilvl w:val="0"/>
          <w:numId w:val="5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разработка и распространение памяток, листовок, размещение актуальной тематической информации в средствах массовой информации, в том числе на официальных сайтах отраслевых органов местного самоуправления, муниципальных учреждений, организаций, учреждений, предприятий всех форм собственности, а также общественных объединений, расположенных и действующих на территории городского округа Красноуфимск; </w:t>
      </w:r>
    </w:p>
    <w:p>
      <w:pPr>
        <w:pStyle w:val="ListParagraph"/>
        <w:numPr>
          <w:ilvl w:val="0"/>
          <w:numId w:val="5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организация и проведение тематических занятий с обучающимися образовательных организаций, детских и подростковых культурно-досуговых учреждений, расположенных и действующих на территории  городского округа Красноуфимск независимо от форм собственности, направленных на формирование уважения, принятия и понимания богатого многообразия культур народов Российской Федерации, их традиций и ценностей, профилактику проявлений ксенофобии и укрепления толерантности; </w:t>
      </w:r>
    </w:p>
    <w:p>
      <w:pPr>
        <w:pStyle w:val="ListParagraph"/>
        <w:numPr>
          <w:ilvl w:val="0"/>
          <w:numId w:val="5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проведение постоянной разъяснительной работы среди молодежи городского округа Красноуфимск в форме бесед, семинаров, тематических публичных мероприятий, направленных на разъяснение сущности терроризма и его общественной опасности, гармонизацию межэтнических и межкультурных отношений, а также формирование у молодежи неприятия идеологии терроризма; </w:t>
      </w:r>
    </w:p>
    <w:p>
      <w:pPr>
        <w:pStyle w:val="ListParagraph"/>
        <w:numPr>
          <w:ilvl w:val="0"/>
          <w:numId w:val="5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приобретение, изготовление и использование на территории городского округа Красноуфимск наглядных пособий, учебно-методических пособий, видеороликов, кино- и видеофильмов по антитеррористической тематике, толерантного отношения к людям других национальностей и религиозных конфессий с целью формирования у населения неприятия терроризма и экстремизма как явлений, а также уважительного отношения к культуре и традициям народов, проживающих на территории городского округа Красноуфимск; </w:t>
      </w:r>
    </w:p>
    <w:p>
      <w:pPr>
        <w:pStyle w:val="ListParagraph"/>
        <w:numPr>
          <w:ilvl w:val="0"/>
          <w:numId w:val="5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участие в проведении мониторинга местных печатных СМИ, электронных СМИ и социальных сетей информационно-телекоммуникационной 5 сети Интернет с целью выявления негативных социальных явлений и ситуаций на территории городского округа Красноуфимск; </w:t>
      </w:r>
    </w:p>
    <w:p>
      <w:pPr>
        <w:pStyle w:val="ListParagraph"/>
        <w:numPr>
          <w:ilvl w:val="0"/>
          <w:numId w:val="5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участие в использовании местных средств массовой информации и информационно-телекоммуникационной сети Интернет, а также средств наружной рекламы для оказания профилактического воздействия на лиц, наиболее подверженных или попавших под влияние идеологии терроризма; </w:t>
      </w:r>
    </w:p>
    <w:p>
      <w:pPr>
        <w:pStyle w:val="ListParagraph"/>
        <w:numPr>
          <w:ilvl w:val="0"/>
          <w:numId w:val="5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участие в выявлении и привлечении к ответственности в соответствии с Российским законодательством лиц, распространяющих печатную, кино-, фото-, аудио- и видеопродукцию, направленную на пропаганду идеологии терроризма, экстремистских идей, возбуждение социальной, расовой, национальной и религиозной розни, а также пропагандирующих фашизм, шовинизм, антисемитизм и национально-экстремистские взгляды;</w:t>
      </w:r>
    </w:p>
    <w:p>
      <w:pPr>
        <w:pStyle w:val="ListParagraph"/>
        <w:numPr>
          <w:ilvl w:val="0"/>
          <w:numId w:val="5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обеспечение функционирования раздела «Профилактика терроризма, минимизация и (или) ликвидация последствий его проявлений» на официальном сайте городского округа Красноуфимск в информационно-телекоммуникационной сети Интернет; </w:t>
      </w:r>
    </w:p>
    <w:p>
      <w:pPr>
        <w:pStyle w:val="ListParagraph"/>
        <w:numPr>
          <w:ilvl w:val="0"/>
          <w:numId w:val="5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организация и проведение на территории городского округа Красноуфимск мероприятий, приуроченных ко Дню солидарности в борьбе с терроризмом. </w:t>
      </w:r>
    </w:p>
    <w:p>
      <w:pPr>
        <w:pStyle w:val="Normal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IV. Участие органов местного самоуправления городского округа Красноуфимск, муниципальных учреждений, организаций всех форм собственности, осуществляющих свою деятельность на территории городского округа Красноуфимск в информационно-пропагандистских мероприятиях по разъяснению сущности терроризма и его общественной опасности, а также формированию у граждан неприятия идеологии терроризма </w:t>
      </w:r>
    </w:p>
    <w:p>
      <w:pPr>
        <w:pStyle w:val="ListParagraph"/>
        <w:numPr>
          <w:ilvl w:val="0"/>
          <w:numId w:val="2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целью реализации основных направлений проведения информационно-пропагандистских мероприятий по разъяснению сущности терроризма и его общественной опасности, формированию у граждан неприятия идеологии терроризма, а также формированию на территории  городского округа Красноуфимск единого антитеррористического информационного сообщества, участие в информационно-пропагандистских мероприятиях принимают органы местного самоуправления  городского округа Красноуфимск, муниципальные учреждения, организации, учреждения и предприятия всех форм собственности (далее - организации), общественные объединения, расположенные и действующие на территории  городского округа Красноуфимск, в рамках законодательства Российской Федерации, Свердловской области, муниципальных правовых актов  городского округа Красноуфимск, а также в пределах решения своих уставных задач и компетенции. </w:t>
      </w:r>
    </w:p>
    <w:p>
      <w:pPr>
        <w:pStyle w:val="ListParagraph"/>
        <w:numPr>
          <w:ilvl w:val="0"/>
          <w:numId w:val="2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Обучение населения городского округа Красноуфимск способам предупреждения террористических угроз, порядку действий при их возникновении, а также при ликвидации последствий их проявлений проводится: </w:t>
      </w:r>
    </w:p>
    <w:p>
      <w:pPr>
        <w:pStyle w:val="ListParagraph"/>
        <w:numPr>
          <w:ilvl w:val="0"/>
          <w:numId w:val="6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работающим населением: </w:t>
      </w:r>
    </w:p>
    <w:p>
      <w:pPr>
        <w:pStyle w:val="ListParagraph"/>
        <w:numPr>
          <w:ilvl w:val="0"/>
          <w:numId w:val="7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организациях в рамках подготовки по программе обучения работающего населения в области гражданской обороны и защиты от чрезвычайных ситуаций природного и техногенного характера; </w:t>
      </w:r>
    </w:p>
    <w:p>
      <w:pPr>
        <w:pStyle w:val="ListParagraph"/>
        <w:numPr>
          <w:ilvl w:val="0"/>
          <w:numId w:val="7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государственном казенном учреждении дополнительного образования (повышения квалификации) специалистов Свердловской области «Учебно-методический центр по гражданской обороне и чрезвычайным ситуациям Свердловской области» и курсах учебно-методического центра по гражданской обороне и чрезвычайным ситуациям в городе Первоуральске; </w:t>
      </w:r>
    </w:p>
    <w:p>
      <w:pPr>
        <w:pStyle w:val="ListParagraph"/>
        <w:numPr>
          <w:ilvl w:val="0"/>
          <w:numId w:val="7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 время проведения учений и тренировок по гражданской обороне и защите от чрезвычайных ситуаций по месту работы; </w:t>
      </w:r>
    </w:p>
    <w:p>
      <w:pPr>
        <w:pStyle w:val="ListParagraph"/>
        <w:numPr>
          <w:ilvl w:val="0"/>
          <w:numId w:val="7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путем самостоятельного изучения с использованием электронных и печатных средств массовой информации (телевидение, радио, Интернет-ресурсы, печатные издания); </w:t>
      </w:r>
    </w:p>
    <w:p>
      <w:pPr>
        <w:pStyle w:val="ListParagraph"/>
        <w:numPr>
          <w:ilvl w:val="0"/>
          <w:numId w:val="6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неработающим населением: </w:t>
      </w:r>
    </w:p>
    <w:p>
      <w:pPr>
        <w:pStyle w:val="ListParagraph"/>
        <w:numPr>
          <w:ilvl w:val="0"/>
          <w:numId w:val="8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учебно-консультационных пунктах по обучению неработающего населения в области гражданской обороны, защиты от чрезвычайных ситуаций природного и техногенного характера и пожарной безопасности городского округа Красноуфимск; </w:t>
      </w:r>
    </w:p>
    <w:p>
      <w:pPr>
        <w:pStyle w:val="ListParagraph"/>
        <w:numPr>
          <w:ilvl w:val="0"/>
          <w:numId w:val="8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 время проведения антитеррористических учений и тренировок по гражданской обороне и защите от чрезвычайных ситуаций по месту жительства; </w:t>
      </w:r>
    </w:p>
    <w:p>
      <w:pPr>
        <w:pStyle w:val="ListParagraph"/>
        <w:numPr>
          <w:ilvl w:val="0"/>
          <w:numId w:val="8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путем самостоятельного изучения с использованием электронных и печатных средств массовой информации (телевидение, радио, Интернет-ресурсы, печатные издания); </w:t>
      </w:r>
    </w:p>
    <w:p>
      <w:pPr>
        <w:pStyle w:val="ListParagraph"/>
        <w:numPr>
          <w:ilvl w:val="0"/>
          <w:numId w:val="6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обучающимися образовательных организаций, осуществляющих образовательную деятельность по основным общеобразовательным программам, образовательным программам среднего профессионального образования и образовательным программам высшего образования: </w:t>
      </w:r>
    </w:p>
    <w:p>
      <w:pPr>
        <w:pStyle w:val="ListParagraph"/>
        <w:numPr>
          <w:ilvl w:val="0"/>
          <w:numId w:val="9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 проведении занятий в учебное время по соответствующим программам в рамках курса «Основы безопасности и защиты Родины»; </w:t>
      </w:r>
    </w:p>
    <w:p>
      <w:pPr>
        <w:pStyle w:val="ListParagraph"/>
        <w:numPr>
          <w:ilvl w:val="0"/>
          <w:numId w:val="9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 проведении бесед, игровых программ, тематических занятий, конкурсов, с просмотром кино- и видеороликов и т.п. по профилактике терроризма и экстремизма с последующим их разъяснением; </w:t>
      </w:r>
    </w:p>
    <w:p>
      <w:pPr>
        <w:pStyle w:val="ListParagraph"/>
        <w:numPr>
          <w:ilvl w:val="0"/>
          <w:numId w:val="9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 время проведения антитеррористических учений и тренировок по гражданской обороне и защите от чрезвычайных ситуаций по месту учебы; </w:t>
      </w:r>
    </w:p>
    <w:p>
      <w:pPr>
        <w:pStyle w:val="ListParagraph"/>
        <w:numPr>
          <w:ilvl w:val="0"/>
          <w:numId w:val="9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путем самостоятельного изучения с использованием электронных и печатных средств массовой информации (телевидение, радио, Интернет-ресурсы, печатные издания). </w:t>
      </w:r>
    </w:p>
    <w:p>
      <w:pPr>
        <w:pStyle w:val="ListParagraph"/>
        <w:numPr>
          <w:ilvl w:val="0"/>
          <w:numId w:val="2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Руководители организаций, учреждений, предприятий осуществляют: </w:t>
      </w:r>
    </w:p>
    <w:p>
      <w:pPr>
        <w:pStyle w:val="ListParagraph"/>
        <w:numPr>
          <w:ilvl w:val="0"/>
          <w:numId w:val="10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проведение обучения персонала способам предупреждения террористических угроз, порядку действий при их возникновении, а также при ликвидации последствий их проявлений; </w:t>
      </w:r>
    </w:p>
    <w:p>
      <w:pPr>
        <w:pStyle w:val="ListParagraph"/>
        <w:numPr>
          <w:ilvl w:val="0"/>
          <w:numId w:val="10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размещение на территории подчиненных объектов информационные стенды по профилактике терроризма; </w:t>
      </w:r>
    </w:p>
    <w:p>
      <w:pPr>
        <w:pStyle w:val="ListParagraph"/>
        <w:numPr>
          <w:ilvl w:val="0"/>
          <w:numId w:val="10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распространение среди персонала листовок и памяток с полезной информацией по способам предупреждения террористических угроз, порядку действий при их возникновении, а также при ликвидации последствий их проявлений;</w:t>
      </w:r>
    </w:p>
    <w:p>
      <w:pPr>
        <w:pStyle w:val="ListParagraph"/>
        <w:numPr>
          <w:ilvl w:val="0"/>
          <w:numId w:val="10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использование местных средств массовой информации, официальных информационных сайтов, средств наружной рекламы для размещения социально-значимой информации по разъяснению сущности терроризма и его общественной опасности, а также формирования у граждан неприятия идеологии терроризма; </w:t>
      </w:r>
    </w:p>
    <w:p>
      <w:pPr>
        <w:pStyle w:val="ListParagraph"/>
        <w:numPr>
          <w:ilvl w:val="0"/>
          <w:numId w:val="10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проведение ежегодно в преддверии 3 сентября мероприятий, приуроченных ко Дню солидарности в борьбе с терроризмом, а также принятие участия в городских мероприятиях, посвященных Дню солидарности в борьбе с терроризмом; </w:t>
      </w:r>
    </w:p>
    <w:p>
      <w:pPr>
        <w:pStyle w:val="ListParagraph"/>
        <w:numPr>
          <w:ilvl w:val="0"/>
          <w:numId w:val="10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приглашение для организации и проведения мероприятий представителей подразделений территориальных органов федеральных органов исполнительной власти, членов антитеррористической комиссии городского округа Красноуфимск и иных специалистов в области противодействия терроризму, а также ветеранов боевых действий - участников СВО и контртеррористических операций. </w:t>
      </w:r>
    </w:p>
    <w:p>
      <w:pPr>
        <w:pStyle w:val="ListParagraph"/>
        <w:numPr>
          <w:ilvl w:val="0"/>
          <w:numId w:val="2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Руководители подразделений территориальных органов федеральных органов исполнительной власти, осуществляющих свою деятельность на территории городского округа Красноуфимск, проводят по направлениям профессиональной подготовки информационно-пропагандистские мероприятия по разъяснению сущности терроризма и его общественной опасности, а также формированию у граждан неприятия идеологии терроризма, а также оказывают содействие руководителям иных организаций в подготовке и проведении таких мероприятий. </w:t>
      </w:r>
    </w:p>
    <w:p>
      <w:pPr>
        <w:pStyle w:val="ListParagraph"/>
        <w:numPr>
          <w:ilvl w:val="0"/>
          <w:numId w:val="2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Руководители средств массовой информации, осуществляющих свою деятельность на территории городского округа Красноуфимск, независимо от форм собственности, принимают участие в подготовке и публикации материалов по профилактике терроризма. </w:t>
      </w:r>
    </w:p>
    <w:p>
      <w:pPr>
        <w:pStyle w:val="ListParagraph"/>
        <w:ind w:firstLine="709" w:left="0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ListParagraph"/>
        <w:ind w:firstLine="709" w:left="0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V. Финансовое обеспечение информационно-пропагандистских мероприятий по разъяснению сущности терроризма и экстремизма и их общественной опасности, а также формированию у граждан неприятия идеологии терроризма </w:t>
      </w:r>
    </w:p>
    <w:p>
      <w:pPr>
        <w:pStyle w:val="ListParagraph"/>
        <w:numPr>
          <w:ilvl w:val="0"/>
          <w:numId w:val="2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Финансовое обеспечение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 осуществляется:</w:t>
      </w:r>
    </w:p>
    <w:p>
      <w:pPr>
        <w:pStyle w:val="ListParagraph"/>
        <w:numPr>
          <w:ilvl w:val="0"/>
          <w:numId w:val="11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организаций, финансируемых за счет средств федерального бюджета - за счет средств организаций и федерального бюджета; </w:t>
      </w:r>
    </w:p>
    <w:p>
      <w:pPr>
        <w:pStyle w:val="ListParagraph"/>
        <w:numPr>
          <w:ilvl w:val="0"/>
          <w:numId w:val="11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организаций, финансируемых за счет средств областного бюджета - за счет средств организаций и областного бюджета; </w:t>
      </w:r>
    </w:p>
    <w:p>
      <w:pPr>
        <w:pStyle w:val="ListParagraph"/>
        <w:numPr>
          <w:ilvl w:val="0"/>
          <w:numId w:val="11"/>
        </w:numPr>
        <w:overflowPunct w:val="false"/>
        <w:spacing w:lineRule="auto" w:line="259" w:before="0" w:after="160"/>
        <w:ind w:firstLine="709" w:left="0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организаций, финансируемых за счет средств бюджета городского округа Красноуфимск - за счет средств организаций и бюджета городского округа Красноуфимск.</w:t>
      </w:r>
    </w:p>
    <w:p>
      <w:pPr>
        <w:pStyle w:val="Normal"/>
        <w:ind w:right="-1333"/>
        <w:rPr/>
      </w:pPr>
      <w:r>
        <w:rPr/>
      </w:r>
    </w:p>
    <w:sectPr>
      <w:type w:val="nextPage"/>
      <w:pgSz w:w="11906" w:h="16838"/>
      <w:pgMar w:left="1560" w:right="849" w:gutter="0" w:header="0" w:top="993" w:footer="0" w:bottom="709"/>
      <w:pgNumType w:fmt="decimal"/>
      <w:formProt w:val="false"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43603"/>
    <w:pPr>
      <w:widowControl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785da9"/>
    <w:pPr>
      <w:keepNext w:val="true"/>
      <w:overflowPunct w:val="false"/>
      <w:spacing w:lineRule="auto" w:line="276" w:before="0" w:after="200"/>
      <w:jc w:val="center"/>
      <w:textAlignment w:val="auto"/>
      <w:outlineLvl w:val="0"/>
    </w:pPr>
    <w:rPr>
      <w:rFonts w:ascii="Calibri" w:hAnsi="Calibri"/>
      <w:b/>
      <w:bCs/>
      <w:sz w:val="22"/>
      <w:szCs w:val="28"/>
      <w:lang w:val="x-none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qFormat/>
    <w:rsid w:val="00785da9"/>
    <w:rPr>
      <w:rFonts w:ascii="Calibri" w:hAnsi="Calibri"/>
      <w:b/>
      <w:bCs/>
      <w:sz w:val="22"/>
      <w:szCs w:val="28"/>
      <w:lang w:eastAsia="en-US"/>
    </w:rPr>
  </w:style>
  <w:style w:type="character" w:styleId="Style13" w:customStyle="1">
    <w:name w:val="Основной текст Знак"/>
    <w:qFormat/>
    <w:rsid w:val="000364a9"/>
    <w:rPr>
      <w:b/>
      <w:sz w:val="28"/>
      <w:szCs w:val="36"/>
    </w:rPr>
  </w:style>
  <w:style w:type="character" w:styleId="Style14" w:customStyle="1">
    <w:name w:val="Текст выноски Знак"/>
    <w:link w:val="BalloonText"/>
    <w:qFormat/>
    <w:rsid w:val="00332205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0364a9"/>
    <w:pPr>
      <w:overflowPunct w:val="false"/>
      <w:ind w:right="175"/>
      <w:jc w:val="center"/>
      <w:textAlignment w:val="auto"/>
    </w:pPr>
    <w:rPr>
      <w:b/>
      <w:sz w:val="28"/>
      <w:szCs w:val="3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cd1e5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Title" w:customStyle="1">
    <w:name w:val="ConsTitle"/>
    <w:qFormat/>
    <w:rsid w:val="00cd1e53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0364a9"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qFormat/>
    <w:rsid w:val="0033220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792"/>
    <w:pPr>
      <w:spacing w:before="0" w:after="0"/>
      <w:ind w:left="720"/>
      <w:contextualSpacing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014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LibreOffice/24.8.7.1$Windows_X86_64 LibreOffice_project/67172c63871c755bc0e5f9fc0c892575790cdcf6</Application>
  <AppVersion>15.0000</AppVersion>
  <Pages>8</Pages>
  <Words>1835</Words>
  <Characters>14481</Characters>
  <CharactersWithSpaces>16316</CharactersWithSpaces>
  <Paragraphs>82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2025-06-11T07:53:00Z</dcterms:created>
  <dc:creator>Титова Ирина Викторовна</dc:creator>
  <dc:description/>
  <dc:language>ru-RU</dc:language>
  <cp:lastModifiedBy/>
  <cp:lastPrinted>2025-06-11T07:51:00Z</cp:lastPrinted>
  <dcterms:modified xsi:type="dcterms:W3CDTF">2025-06-18T09:17:28Z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