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5D4E05C3" w:rsidR="004767E8" w:rsidRPr="00FA6D1D" w:rsidRDefault="004767E8" w:rsidP="004767E8">
      <w:pPr>
        <w:spacing w:before="120"/>
        <w:rPr>
          <w:szCs w:val="24"/>
        </w:rPr>
      </w:pPr>
      <w:r>
        <w:rPr>
          <w:szCs w:val="24"/>
        </w:rPr>
        <w:t>_</w:t>
      </w:r>
      <w:r w:rsidR="00DC627C">
        <w:rPr>
          <w:szCs w:val="24"/>
          <w:lang w:val="en-US"/>
        </w:rPr>
        <w:t>17</w:t>
      </w:r>
      <w:r w:rsidR="00DC627C">
        <w:rPr>
          <w:szCs w:val="24"/>
        </w:rPr>
        <w:t>.</w:t>
      </w:r>
      <w:r w:rsidR="00DC627C">
        <w:rPr>
          <w:szCs w:val="24"/>
          <w:lang w:val="en-US"/>
        </w:rPr>
        <w:t>06</w:t>
      </w:r>
      <w:r w:rsidR="00DC627C">
        <w:rPr>
          <w:szCs w:val="24"/>
        </w:rPr>
        <w:t>.</w:t>
      </w:r>
      <w:r w:rsidR="00DC627C">
        <w:rPr>
          <w:szCs w:val="24"/>
          <w:lang w:val="en-US"/>
        </w:rPr>
        <w:t>2025</w:t>
      </w:r>
      <w:r w:rsidR="00027119">
        <w:rPr>
          <w:szCs w:val="24"/>
        </w:rPr>
        <w:t xml:space="preserve"> </w:t>
      </w:r>
      <w:r w:rsidR="005A16D2">
        <w:rPr>
          <w:szCs w:val="24"/>
        </w:rPr>
        <w:t>_</w:t>
      </w:r>
      <w:r>
        <w:rPr>
          <w:szCs w:val="24"/>
        </w:rPr>
        <w:t xml:space="preserve">  г.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FF">
        <w:rPr>
          <w:szCs w:val="24"/>
        </w:rPr>
        <w:t xml:space="preserve">  </w:t>
      </w:r>
      <w:r w:rsidR="00DC627C">
        <w:rPr>
          <w:szCs w:val="24"/>
        </w:rPr>
        <w:t xml:space="preserve">              </w:t>
      </w:r>
      <w:r w:rsidR="002119FF">
        <w:rPr>
          <w:szCs w:val="24"/>
        </w:rPr>
        <w:t xml:space="preserve">         </w:t>
      </w:r>
      <w:r>
        <w:rPr>
          <w:szCs w:val="24"/>
        </w:rPr>
        <w:t>№ _</w:t>
      </w:r>
      <w:r w:rsidR="00DC627C">
        <w:rPr>
          <w:szCs w:val="24"/>
          <w:lang w:val="en-US"/>
        </w:rPr>
        <w:t>526</w:t>
      </w:r>
      <w:r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7936963D" w:rsidR="004767E8" w:rsidRPr="004767E8" w:rsidRDefault="00636A2B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  изменений  в  постановление  Администрации  городского  округа Красноуфимск  № 1241  от 09.12.2024 г.  «</w:t>
      </w:r>
      <w:r w:rsidR="004767E8" w:rsidRPr="004767E8">
        <w:rPr>
          <w:rFonts w:ascii="Liberation Serif" w:hAnsi="Liberation Serif"/>
          <w:b/>
          <w:i/>
          <w:sz w:val="28"/>
          <w:szCs w:val="28"/>
        </w:rPr>
        <w:t>Об утверждении программы «</w:t>
      </w:r>
      <w:r w:rsidR="004767E8"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4767E8"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муниципального контроля на  автомобильном  транспорте  и  в дорожном   хозяйстве на территории городского округа Красноуфимск» на 202</w:t>
      </w:r>
      <w:r w:rsidR="005A16D2">
        <w:rPr>
          <w:rFonts w:ascii="Liberation Serif" w:hAnsi="Liberation Serif"/>
          <w:b/>
          <w:i/>
          <w:iCs/>
          <w:color w:val="000000"/>
          <w:sz w:val="28"/>
          <w:szCs w:val="28"/>
        </w:rPr>
        <w:t>5</w:t>
      </w:r>
      <w:r w:rsidR="004767E8"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г. </w:t>
      </w:r>
      <w:r w:rsidR="004767E8"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16BFD395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  <w:t>В соответствии Федеральн</w:t>
      </w:r>
      <w:r w:rsidR="00636A2B">
        <w:rPr>
          <w:rFonts w:ascii="Liberation Serif" w:hAnsi="Liberation Serif"/>
          <w:sz w:val="28"/>
          <w:szCs w:val="28"/>
        </w:rPr>
        <w:t>ым</w:t>
      </w:r>
      <w:r w:rsidRPr="004767E8">
        <w:rPr>
          <w:rFonts w:ascii="Liberation Serif" w:hAnsi="Liberation Serif"/>
          <w:sz w:val="28"/>
          <w:szCs w:val="28"/>
        </w:rPr>
        <w:t xml:space="preserve"> закон</w:t>
      </w:r>
      <w:r w:rsidR="00636A2B">
        <w:rPr>
          <w:rFonts w:ascii="Liberation Serif" w:hAnsi="Liberation Serif"/>
          <w:sz w:val="28"/>
          <w:szCs w:val="28"/>
        </w:rPr>
        <w:t>ом</w:t>
      </w:r>
      <w:r w:rsidRPr="004767E8">
        <w:rPr>
          <w:rFonts w:ascii="Liberation Serif" w:hAnsi="Liberation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</w:t>
      </w:r>
      <w:r w:rsidR="00636A2B">
        <w:rPr>
          <w:rFonts w:ascii="Liberation Serif" w:hAnsi="Liberation Serif"/>
          <w:sz w:val="28"/>
          <w:szCs w:val="28"/>
        </w:rPr>
        <w:t>ым</w:t>
      </w:r>
      <w:r w:rsidRPr="004767E8">
        <w:rPr>
          <w:rFonts w:ascii="Liberation Serif" w:hAnsi="Liberation Serif"/>
          <w:sz w:val="28"/>
          <w:szCs w:val="28"/>
        </w:rPr>
        <w:t xml:space="preserve"> закон</w:t>
      </w:r>
      <w:r w:rsidR="00636A2B">
        <w:rPr>
          <w:rFonts w:ascii="Liberation Serif" w:hAnsi="Liberation Serif"/>
          <w:sz w:val="28"/>
          <w:szCs w:val="28"/>
        </w:rPr>
        <w:t>ом</w:t>
      </w:r>
      <w:r w:rsidRPr="004767E8">
        <w:rPr>
          <w:rFonts w:ascii="Liberation Serif" w:hAnsi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</w:t>
      </w:r>
      <w:r w:rsidR="005A16D2">
        <w:rPr>
          <w:rFonts w:ascii="Liberation Serif" w:hAnsi="Liberation Serif"/>
          <w:sz w:val="28"/>
          <w:szCs w:val="28"/>
        </w:rPr>
        <w:t xml:space="preserve"> </w:t>
      </w:r>
      <w:r w:rsidR="005A16D2" w:rsidRPr="005A16D2">
        <w:rPr>
          <w:rFonts w:ascii="Liberation Serif" w:hAnsi="Liberation Serif"/>
          <w:sz w:val="28"/>
          <w:szCs w:val="28"/>
        </w:rPr>
        <w:t>(в редакции  решения  Думы  № 34/</w:t>
      </w:r>
      <w:r w:rsidR="005A16D2">
        <w:rPr>
          <w:rFonts w:ascii="Liberation Serif" w:hAnsi="Liberation Serif"/>
          <w:sz w:val="28"/>
          <w:szCs w:val="28"/>
        </w:rPr>
        <w:t>3</w:t>
      </w:r>
      <w:r w:rsidR="005A16D2" w:rsidRPr="005A16D2">
        <w:rPr>
          <w:rFonts w:ascii="Liberation Serif" w:hAnsi="Liberation Serif"/>
          <w:sz w:val="28"/>
          <w:szCs w:val="28"/>
        </w:rPr>
        <w:t xml:space="preserve">  от  21.12.2023 г. )</w:t>
      </w:r>
      <w:r w:rsidRPr="004767E8">
        <w:rPr>
          <w:rFonts w:ascii="Liberation Serif" w:hAnsi="Liberation Serif"/>
          <w:sz w:val="28"/>
          <w:szCs w:val="28"/>
        </w:rPr>
        <w:t>, протоколом Общественной палаты от 2</w:t>
      </w:r>
      <w:r w:rsidR="005A16D2">
        <w:rPr>
          <w:rFonts w:ascii="Liberation Serif" w:hAnsi="Liberation Serif"/>
          <w:sz w:val="28"/>
          <w:szCs w:val="28"/>
        </w:rPr>
        <w:t>9</w:t>
      </w:r>
      <w:r w:rsidRPr="004767E8">
        <w:rPr>
          <w:rFonts w:ascii="Liberation Serif" w:hAnsi="Liberation Serif"/>
          <w:sz w:val="28"/>
          <w:szCs w:val="28"/>
        </w:rPr>
        <w:t>.11.202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 № 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34072EC4" w:rsidR="004767E8" w:rsidRPr="004767E8" w:rsidRDefault="00636A2B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изменения  в постановление  Администрации городского  округа  Красноуфимск  № 1241 от 09.12.2024 г. «Об утверждении     </w:t>
      </w:r>
      <w:r w:rsidR="004767E8" w:rsidRPr="004767E8">
        <w:rPr>
          <w:rFonts w:ascii="Liberation Serif" w:hAnsi="Liberation Serif"/>
          <w:sz w:val="28"/>
          <w:szCs w:val="28"/>
        </w:rPr>
        <w:t xml:space="preserve"> программ</w:t>
      </w:r>
      <w:r>
        <w:rPr>
          <w:rFonts w:ascii="Liberation Serif" w:hAnsi="Liberation Serif"/>
          <w:sz w:val="28"/>
          <w:szCs w:val="28"/>
        </w:rPr>
        <w:t xml:space="preserve">ы </w:t>
      </w:r>
      <w:r w:rsidR="004767E8" w:rsidRPr="004767E8">
        <w:rPr>
          <w:rFonts w:ascii="Liberation Serif" w:hAnsi="Liberation Serif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контроля на  автомобильном   транспорте и в  дорожном   хозяйстве на территории городского округа Красноуфимск на 202</w:t>
      </w:r>
      <w:r w:rsidR="005A16D2">
        <w:rPr>
          <w:rFonts w:ascii="Liberation Serif" w:hAnsi="Liberation Serif"/>
          <w:sz w:val="28"/>
          <w:szCs w:val="28"/>
        </w:rPr>
        <w:t>5</w:t>
      </w:r>
      <w:r w:rsidR="004767E8" w:rsidRPr="004767E8">
        <w:rPr>
          <w:rFonts w:ascii="Liberation Serif" w:hAnsi="Liberation Serif"/>
          <w:sz w:val="28"/>
          <w:szCs w:val="28"/>
        </w:rPr>
        <w:t xml:space="preserve"> год»</w:t>
      </w:r>
      <w:r>
        <w:rPr>
          <w:rFonts w:ascii="Liberation Serif" w:hAnsi="Liberation Serif"/>
          <w:sz w:val="28"/>
          <w:szCs w:val="28"/>
        </w:rPr>
        <w:t>, изложив «Перечень профилактических мероприятий, сроки (периодичность) их проведения»  в новой  редакции</w:t>
      </w:r>
      <w:r w:rsidR="004767E8" w:rsidRPr="004767E8">
        <w:rPr>
          <w:rFonts w:ascii="Liberation Serif" w:hAnsi="Liberation Serif"/>
          <w:sz w:val="28"/>
          <w:szCs w:val="28"/>
        </w:rPr>
        <w:t xml:space="preserve"> (приложение </w:t>
      </w:r>
      <w:r w:rsidR="008E6405">
        <w:rPr>
          <w:rFonts w:ascii="Liberation Serif" w:hAnsi="Liberation Serif"/>
          <w:sz w:val="28"/>
          <w:szCs w:val="28"/>
        </w:rPr>
        <w:t xml:space="preserve"> № </w:t>
      </w:r>
      <w:r w:rsidR="004767E8" w:rsidRPr="004767E8">
        <w:rPr>
          <w:rFonts w:ascii="Liberation Serif" w:hAnsi="Liberation Serif"/>
          <w:sz w:val="28"/>
          <w:szCs w:val="28"/>
        </w:rPr>
        <w:t>1).</w:t>
      </w: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>. Опубликовать настоящее постановление в официальном  периодическом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4767E8" w:rsidRPr="004767E8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возложить на первого заместителя Главы по городскому хозяйству Антипину  Е.Н.</w:t>
      </w:r>
    </w:p>
    <w:p w14:paraId="30B10626" w14:textId="77777777" w:rsid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C2666C5" w14:textId="77777777" w:rsidR="00636A2B" w:rsidRPr="004767E8" w:rsidRDefault="00636A2B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32977728" w14:textId="77777777" w:rsidR="00636A2B" w:rsidRDefault="00636A2B" w:rsidP="004767E8">
      <w:pPr>
        <w:jc w:val="both"/>
        <w:rPr>
          <w:sz w:val="28"/>
          <w:szCs w:val="28"/>
        </w:rPr>
      </w:pPr>
    </w:p>
    <w:p w14:paraId="1174B911" w14:textId="77777777" w:rsidR="00636A2B" w:rsidRDefault="00636A2B" w:rsidP="004767E8">
      <w:pPr>
        <w:jc w:val="both"/>
        <w:rPr>
          <w:sz w:val="28"/>
          <w:szCs w:val="28"/>
        </w:rPr>
      </w:pPr>
    </w:p>
    <w:p w14:paraId="1C7A6E60" w14:textId="77777777" w:rsidR="00636A2B" w:rsidRDefault="00636A2B" w:rsidP="004767E8">
      <w:pPr>
        <w:jc w:val="both"/>
        <w:rPr>
          <w:sz w:val="28"/>
          <w:szCs w:val="28"/>
        </w:rPr>
      </w:pPr>
    </w:p>
    <w:p w14:paraId="4CC4D0C3" w14:textId="77777777" w:rsidR="00636A2B" w:rsidRDefault="00636A2B" w:rsidP="004767E8">
      <w:pPr>
        <w:jc w:val="both"/>
        <w:rPr>
          <w:sz w:val="28"/>
          <w:szCs w:val="28"/>
        </w:rPr>
      </w:pPr>
    </w:p>
    <w:p w14:paraId="7A94D181" w14:textId="77777777" w:rsidR="00636A2B" w:rsidRDefault="00636A2B" w:rsidP="004767E8">
      <w:pPr>
        <w:jc w:val="both"/>
        <w:rPr>
          <w:sz w:val="28"/>
          <w:szCs w:val="28"/>
        </w:rPr>
      </w:pPr>
    </w:p>
    <w:p w14:paraId="4B723BE0" w14:textId="77777777" w:rsidR="00636A2B" w:rsidRDefault="00636A2B" w:rsidP="004767E8">
      <w:pPr>
        <w:jc w:val="both"/>
        <w:rPr>
          <w:sz w:val="28"/>
          <w:szCs w:val="28"/>
        </w:rPr>
      </w:pPr>
    </w:p>
    <w:p w14:paraId="76441F73" w14:textId="77777777" w:rsidR="00636A2B" w:rsidRDefault="00636A2B" w:rsidP="004767E8">
      <w:pPr>
        <w:jc w:val="both"/>
        <w:rPr>
          <w:sz w:val="28"/>
          <w:szCs w:val="28"/>
        </w:rPr>
      </w:pPr>
    </w:p>
    <w:p w14:paraId="3A40AA11" w14:textId="77777777" w:rsidR="00636A2B" w:rsidRDefault="00636A2B" w:rsidP="004767E8">
      <w:pPr>
        <w:jc w:val="both"/>
        <w:rPr>
          <w:sz w:val="28"/>
          <w:szCs w:val="28"/>
        </w:rPr>
      </w:pPr>
    </w:p>
    <w:p w14:paraId="09E8896E" w14:textId="77777777" w:rsidR="00636A2B" w:rsidRDefault="00636A2B" w:rsidP="004767E8">
      <w:pPr>
        <w:jc w:val="both"/>
        <w:rPr>
          <w:sz w:val="28"/>
          <w:szCs w:val="28"/>
        </w:rPr>
      </w:pPr>
    </w:p>
    <w:p w14:paraId="7505A2E2" w14:textId="77777777" w:rsidR="00636A2B" w:rsidRDefault="00636A2B" w:rsidP="004767E8">
      <w:pPr>
        <w:jc w:val="both"/>
        <w:rPr>
          <w:sz w:val="28"/>
          <w:szCs w:val="28"/>
        </w:rPr>
      </w:pPr>
    </w:p>
    <w:p w14:paraId="56A68AD7" w14:textId="77777777" w:rsidR="00636A2B" w:rsidRDefault="00636A2B" w:rsidP="004767E8">
      <w:pPr>
        <w:jc w:val="both"/>
        <w:rPr>
          <w:sz w:val="28"/>
          <w:szCs w:val="28"/>
        </w:rPr>
      </w:pPr>
    </w:p>
    <w:p w14:paraId="1EF10E9F" w14:textId="77777777" w:rsidR="00636A2B" w:rsidRDefault="00636A2B" w:rsidP="004767E8">
      <w:pPr>
        <w:jc w:val="both"/>
        <w:rPr>
          <w:sz w:val="28"/>
          <w:szCs w:val="28"/>
        </w:rPr>
      </w:pPr>
    </w:p>
    <w:p w14:paraId="1A38253A" w14:textId="77777777" w:rsidR="00636A2B" w:rsidRDefault="00636A2B" w:rsidP="004767E8">
      <w:pPr>
        <w:jc w:val="both"/>
        <w:rPr>
          <w:sz w:val="28"/>
          <w:szCs w:val="28"/>
        </w:rPr>
      </w:pPr>
    </w:p>
    <w:p w14:paraId="4746FDF0" w14:textId="77777777" w:rsidR="00636A2B" w:rsidRDefault="00636A2B" w:rsidP="004767E8">
      <w:pPr>
        <w:jc w:val="both"/>
        <w:rPr>
          <w:sz w:val="28"/>
          <w:szCs w:val="28"/>
        </w:rPr>
      </w:pPr>
    </w:p>
    <w:p w14:paraId="5FFBD1B1" w14:textId="77777777" w:rsidR="00636A2B" w:rsidRDefault="00636A2B" w:rsidP="004767E8">
      <w:pPr>
        <w:jc w:val="both"/>
        <w:rPr>
          <w:sz w:val="28"/>
          <w:szCs w:val="28"/>
        </w:rPr>
      </w:pPr>
    </w:p>
    <w:p w14:paraId="094D4598" w14:textId="77777777" w:rsidR="00636A2B" w:rsidRDefault="00636A2B" w:rsidP="004767E8">
      <w:pPr>
        <w:jc w:val="both"/>
        <w:rPr>
          <w:sz w:val="28"/>
          <w:szCs w:val="28"/>
        </w:rPr>
      </w:pPr>
    </w:p>
    <w:p w14:paraId="0F94FF69" w14:textId="77777777" w:rsidR="00636A2B" w:rsidRDefault="00636A2B" w:rsidP="004767E8">
      <w:pPr>
        <w:jc w:val="both"/>
        <w:rPr>
          <w:sz w:val="28"/>
          <w:szCs w:val="28"/>
        </w:rPr>
      </w:pPr>
    </w:p>
    <w:p w14:paraId="2888C293" w14:textId="77777777" w:rsidR="00636A2B" w:rsidRDefault="00636A2B" w:rsidP="004767E8">
      <w:pPr>
        <w:jc w:val="both"/>
        <w:rPr>
          <w:sz w:val="28"/>
          <w:szCs w:val="28"/>
        </w:rPr>
      </w:pPr>
    </w:p>
    <w:p w14:paraId="2C1B72B3" w14:textId="77777777" w:rsidR="00636A2B" w:rsidRDefault="00636A2B" w:rsidP="004767E8">
      <w:pPr>
        <w:jc w:val="both"/>
        <w:rPr>
          <w:sz w:val="28"/>
          <w:szCs w:val="28"/>
        </w:rPr>
      </w:pPr>
    </w:p>
    <w:p w14:paraId="4A58480D" w14:textId="77777777" w:rsidR="00636A2B" w:rsidRDefault="00636A2B" w:rsidP="004767E8">
      <w:pPr>
        <w:jc w:val="both"/>
        <w:rPr>
          <w:sz w:val="28"/>
          <w:szCs w:val="28"/>
        </w:rPr>
      </w:pPr>
    </w:p>
    <w:p w14:paraId="6603CCD4" w14:textId="77777777" w:rsidR="00636A2B" w:rsidRDefault="00636A2B" w:rsidP="004767E8">
      <w:pPr>
        <w:jc w:val="both"/>
        <w:rPr>
          <w:sz w:val="28"/>
          <w:szCs w:val="28"/>
        </w:rPr>
      </w:pPr>
    </w:p>
    <w:p w14:paraId="36739DF4" w14:textId="77777777" w:rsidR="00636A2B" w:rsidRDefault="00636A2B" w:rsidP="004767E8">
      <w:pPr>
        <w:jc w:val="both"/>
        <w:rPr>
          <w:sz w:val="28"/>
          <w:szCs w:val="28"/>
        </w:rPr>
      </w:pPr>
    </w:p>
    <w:p w14:paraId="0E7E5E61" w14:textId="77777777" w:rsidR="00636A2B" w:rsidRDefault="00636A2B" w:rsidP="004767E8">
      <w:pPr>
        <w:jc w:val="both"/>
        <w:rPr>
          <w:sz w:val="28"/>
          <w:szCs w:val="28"/>
        </w:rPr>
      </w:pPr>
    </w:p>
    <w:p w14:paraId="4E33D0E9" w14:textId="77777777" w:rsidR="00636A2B" w:rsidRDefault="00636A2B" w:rsidP="004767E8">
      <w:pPr>
        <w:jc w:val="both"/>
        <w:rPr>
          <w:sz w:val="28"/>
          <w:szCs w:val="28"/>
        </w:rPr>
      </w:pPr>
    </w:p>
    <w:p w14:paraId="69A7AC87" w14:textId="77777777" w:rsidR="00636A2B" w:rsidRDefault="00636A2B" w:rsidP="004767E8">
      <w:pPr>
        <w:jc w:val="both"/>
        <w:rPr>
          <w:sz w:val="28"/>
          <w:szCs w:val="28"/>
        </w:rPr>
      </w:pPr>
    </w:p>
    <w:p w14:paraId="74A15F2E" w14:textId="77777777" w:rsidR="00636A2B" w:rsidRDefault="00636A2B" w:rsidP="004767E8">
      <w:pPr>
        <w:jc w:val="both"/>
        <w:rPr>
          <w:sz w:val="28"/>
          <w:szCs w:val="28"/>
        </w:rPr>
      </w:pPr>
    </w:p>
    <w:p w14:paraId="7B9F932F" w14:textId="77777777" w:rsidR="00636A2B" w:rsidRDefault="00636A2B" w:rsidP="004767E8">
      <w:pPr>
        <w:jc w:val="both"/>
        <w:rPr>
          <w:sz w:val="28"/>
          <w:szCs w:val="28"/>
        </w:rPr>
      </w:pPr>
    </w:p>
    <w:p w14:paraId="7601347D" w14:textId="77777777" w:rsidR="00636A2B" w:rsidRDefault="00636A2B" w:rsidP="004767E8">
      <w:pPr>
        <w:jc w:val="both"/>
        <w:rPr>
          <w:sz w:val="28"/>
          <w:szCs w:val="28"/>
        </w:rPr>
      </w:pPr>
    </w:p>
    <w:p w14:paraId="7F4D9807" w14:textId="77777777" w:rsidR="00636A2B" w:rsidRDefault="00636A2B" w:rsidP="004767E8">
      <w:pPr>
        <w:jc w:val="both"/>
        <w:rPr>
          <w:sz w:val="28"/>
          <w:szCs w:val="28"/>
        </w:rPr>
      </w:pPr>
    </w:p>
    <w:p w14:paraId="2764656A" w14:textId="77777777" w:rsidR="00636A2B" w:rsidRDefault="00636A2B" w:rsidP="004767E8">
      <w:pPr>
        <w:jc w:val="both"/>
        <w:rPr>
          <w:sz w:val="28"/>
          <w:szCs w:val="28"/>
        </w:rPr>
      </w:pPr>
    </w:p>
    <w:p w14:paraId="1AA99CA0" w14:textId="77777777" w:rsidR="00636A2B" w:rsidRDefault="00636A2B" w:rsidP="004767E8">
      <w:pPr>
        <w:jc w:val="both"/>
        <w:rPr>
          <w:sz w:val="28"/>
          <w:szCs w:val="28"/>
        </w:rPr>
      </w:pPr>
    </w:p>
    <w:p w14:paraId="776A78DC" w14:textId="77777777" w:rsidR="00636A2B" w:rsidRDefault="00636A2B" w:rsidP="004767E8">
      <w:pPr>
        <w:jc w:val="both"/>
        <w:rPr>
          <w:sz w:val="28"/>
          <w:szCs w:val="28"/>
        </w:rPr>
      </w:pPr>
    </w:p>
    <w:p w14:paraId="327FF07A" w14:textId="77777777" w:rsidR="00636A2B" w:rsidRDefault="00636A2B" w:rsidP="004767E8">
      <w:pPr>
        <w:jc w:val="both"/>
        <w:rPr>
          <w:sz w:val="28"/>
          <w:szCs w:val="28"/>
        </w:rPr>
      </w:pPr>
    </w:p>
    <w:p w14:paraId="3D9EF140" w14:textId="77777777" w:rsidR="00636A2B" w:rsidRDefault="00636A2B" w:rsidP="004767E8">
      <w:pPr>
        <w:jc w:val="both"/>
        <w:rPr>
          <w:sz w:val="28"/>
          <w:szCs w:val="28"/>
        </w:rPr>
      </w:pPr>
    </w:p>
    <w:p w14:paraId="4ED5541D" w14:textId="77777777" w:rsidR="00636A2B" w:rsidRDefault="00636A2B" w:rsidP="004767E8">
      <w:pPr>
        <w:jc w:val="both"/>
        <w:rPr>
          <w:sz w:val="28"/>
          <w:szCs w:val="28"/>
        </w:rPr>
      </w:pPr>
    </w:p>
    <w:p w14:paraId="1065BA3D" w14:textId="77777777" w:rsidR="00636A2B" w:rsidRDefault="00636A2B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Приложение № 1  к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Администрации  городского  округа Красноуфимск</w:t>
      </w:r>
    </w:p>
    <w:p w14:paraId="2FCBFDB4" w14:textId="7F2B4E0E" w:rsid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№ _</w:t>
      </w:r>
      <w:r w:rsidR="00027119">
        <w:rPr>
          <w:rFonts w:ascii="Liberation Serif" w:hAnsi="Liberation Serif"/>
          <w:szCs w:val="28"/>
        </w:rPr>
        <w:t>1241</w:t>
      </w:r>
      <w:r w:rsidRPr="002119FF">
        <w:rPr>
          <w:rFonts w:ascii="Liberation Serif" w:hAnsi="Liberation Serif"/>
          <w:szCs w:val="28"/>
        </w:rPr>
        <w:t>_от _</w:t>
      </w:r>
      <w:r w:rsidR="00027119">
        <w:rPr>
          <w:rFonts w:ascii="Liberation Serif" w:hAnsi="Liberation Serif"/>
          <w:szCs w:val="28"/>
        </w:rPr>
        <w:t>09.12.2024</w:t>
      </w:r>
      <w:r w:rsidR="005A16D2">
        <w:rPr>
          <w:rFonts w:ascii="Liberation Serif" w:hAnsi="Liberation Serif"/>
          <w:szCs w:val="28"/>
        </w:rPr>
        <w:t>_</w:t>
      </w:r>
      <w:r w:rsidRPr="002119FF">
        <w:rPr>
          <w:rFonts w:ascii="Liberation Serif" w:hAnsi="Liberation Serif"/>
          <w:szCs w:val="28"/>
        </w:rPr>
        <w:t xml:space="preserve"> г. </w:t>
      </w:r>
    </w:p>
    <w:p w14:paraId="4F113BC1" w14:textId="3332DA28" w:rsidR="00DC627C" w:rsidRDefault="00DC627C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(в редакции  постановления  </w:t>
      </w:r>
    </w:p>
    <w:p w14:paraId="1D19FBC5" w14:textId="3E42B6D2" w:rsidR="00DC627C" w:rsidRPr="002119FF" w:rsidRDefault="00DC627C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№ 526  от 17.06.2025 г.)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019F683E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территории городского округа Красноуфимск   на 202</w:t>
      </w:r>
      <w:r w:rsidR="005A16D2">
        <w:rPr>
          <w:rFonts w:ascii="Liberation Serif" w:hAnsi="Liberation Serif"/>
          <w:b/>
          <w:bCs/>
          <w:color w:val="000000"/>
          <w:sz w:val="28"/>
          <w:szCs w:val="28"/>
        </w:rPr>
        <w:t xml:space="preserve">5 </w:t>
      </w: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62D4383B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3A197E60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5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0A8D308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231"/>
        <w:gridCol w:w="6997"/>
        <w:gridCol w:w="3235"/>
        <w:gridCol w:w="2349"/>
      </w:tblGrid>
      <w:tr w:rsidR="002119FF" w:rsidRPr="002119FF" w14:paraId="3145316E" w14:textId="77777777" w:rsidTr="00636A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636A2B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2119FF" w:rsidRPr="002119FF" w14:paraId="0F421AB0" w14:textId="77777777" w:rsidTr="00636A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636A2B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636A2B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636A2B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636A2B" w:rsidRPr="002119FF" w14:paraId="722641D2" w14:textId="77777777" w:rsidTr="00636A2B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8C27" w14:textId="30E05754" w:rsidR="00636A2B" w:rsidRPr="002119FF" w:rsidRDefault="00636A2B" w:rsidP="00636A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19A" w14:textId="17F4E59A" w:rsidR="00636A2B" w:rsidRPr="002119FF" w:rsidRDefault="00636A2B" w:rsidP="00636A2B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7E6DAB">
              <w:t>Профилактический  визит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AE31" w14:textId="2918F9EC" w:rsidR="00636A2B" w:rsidRPr="002119FF" w:rsidRDefault="00636A2B" w:rsidP="00636A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7E6DAB">
              <w:t>Проведение профилактических визитов и проведение  профилактических бесед  по месту   осуществления  деятельности   контролируемого лица  либо проведения конференц-связи . В ходе  проведения   профилактического визита  контролируемое лицо  информируется  о его полномочиях .  а также об особенностях   организации  и осуществления   муниципального контроля , проводимого в отношении объекта  контроля 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6159" w14:textId="3E389652" w:rsidR="00636A2B" w:rsidRPr="002119FF" w:rsidRDefault="00636A2B" w:rsidP="00636A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7E6DAB">
              <w:t xml:space="preserve">должностные лица отдела городского хозяйства,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5B1D" w14:textId="7A331F51" w:rsidR="00636A2B" w:rsidRPr="002119FF" w:rsidRDefault="00636A2B" w:rsidP="00636A2B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636A2B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 ( при наличии  оснований , предусмотренных законодательством )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2119FF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119"/>
    <w:rsid w:val="00027321"/>
    <w:rsid w:val="000304FA"/>
    <w:rsid w:val="00033B5B"/>
    <w:rsid w:val="00051E3A"/>
    <w:rsid w:val="00055B32"/>
    <w:rsid w:val="00056B95"/>
    <w:rsid w:val="000570EC"/>
    <w:rsid w:val="0005791A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1F6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16D2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36A2B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C627C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53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19</cp:revision>
  <cp:lastPrinted>2021-09-08T10:50:00Z</cp:lastPrinted>
  <dcterms:created xsi:type="dcterms:W3CDTF">2021-12-07T03:22:00Z</dcterms:created>
  <dcterms:modified xsi:type="dcterms:W3CDTF">2025-06-20T06:34:00Z</dcterms:modified>
</cp:coreProperties>
</file>