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77E8" w14:textId="77777777" w:rsidR="00455D1D" w:rsidRDefault="00AD4193">
      <w:pPr>
        <w:jc w:val="center"/>
        <w:rPr>
          <w:rFonts w:ascii="Liberation Serif" w:hAnsi="Liberation Serif"/>
          <w:sz w:val="26"/>
          <w:szCs w:val="26"/>
        </w:rPr>
      </w:pPr>
      <w:r>
        <w:rPr>
          <w:noProof/>
        </w:rPr>
        <w:drawing>
          <wp:inline distT="0" distB="0" distL="0" distR="0" wp14:anchorId="66A0B1CD" wp14:editId="3DD1EC6D">
            <wp:extent cx="445135" cy="56007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BDE71" w14:textId="77777777" w:rsidR="00455D1D" w:rsidRDefault="00AD4193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АДМИНИСТРАЦИЯ ГОРОДСКОГО  ОКРУГА КРАСНОУФИМСК</w:t>
      </w:r>
    </w:p>
    <w:p w14:paraId="47D162C0" w14:textId="77777777" w:rsidR="00455D1D" w:rsidRDefault="00AD4193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pacing w:val="50"/>
          <w:sz w:val="26"/>
          <w:szCs w:val="26"/>
        </w:rPr>
        <w:t xml:space="preserve">ПОСТАНОВЛЕНИЕ </w:t>
      </w:r>
    </w:p>
    <w:p w14:paraId="46C64773" w14:textId="4E324F2C" w:rsidR="00455D1D" w:rsidRPr="00AD4193" w:rsidRDefault="00AD4193">
      <w:pPr>
        <w:tabs>
          <w:tab w:val="left" w:pos="7782"/>
        </w:tabs>
        <w:spacing w:before="120"/>
        <w:rPr>
          <w:rFonts w:ascii="Liberation Serif" w:hAnsi="Liberation Serif"/>
          <w:sz w:val="26"/>
          <w:szCs w:val="26"/>
          <w:lang w:val="en-US"/>
        </w:rPr>
      </w:pPr>
      <w:r>
        <w:rPr>
          <w:rFonts w:ascii="Liberation Serif" w:hAnsi="Liberation Serif"/>
          <w:spacing w:val="-20"/>
          <w:sz w:val="26"/>
          <w:szCs w:val="26"/>
          <w:lang w:val="en-US"/>
        </w:rPr>
        <w:t>04</w:t>
      </w:r>
      <w:r>
        <w:rPr>
          <w:rFonts w:ascii="Liberation Serif" w:hAnsi="Liberation Serif"/>
          <w:spacing w:val="-20"/>
          <w:sz w:val="26"/>
          <w:szCs w:val="26"/>
        </w:rPr>
        <w:t>.</w:t>
      </w:r>
      <w:r>
        <w:rPr>
          <w:rFonts w:ascii="Liberation Serif" w:hAnsi="Liberation Serif"/>
          <w:spacing w:val="-20"/>
          <w:sz w:val="26"/>
          <w:szCs w:val="26"/>
          <w:lang w:val="en-US"/>
        </w:rPr>
        <w:t>02</w:t>
      </w:r>
      <w:r>
        <w:rPr>
          <w:rFonts w:ascii="Liberation Serif" w:hAnsi="Liberation Serif"/>
          <w:spacing w:val="-20"/>
          <w:sz w:val="26"/>
          <w:szCs w:val="26"/>
        </w:rPr>
        <w:t>.</w:t>
      </w:r>
      <w:r>
        <w:rPr>
          <w:rFonts w:ascii="Liberation Serif" w:hAnsi="Liberation Serif"/>
          <w:spacing w:val="-20"/>
          <w:sz w:val="26"/>
          <w:szCs w:val="26"/>
          <w:lang w:val="en-US"/>
        </w:rPr>
        <w:t>2026</w:t>
      </w:r>
      <w:r>
        <w:rPr>
          <w:rFonts w:ascii="Liberation Serif" w:hAnsi="Liberation Serif"/>
          <w:spacing w:val="-20"/>
          <w:sz w:val="26"/>
          <w:szCs w:val="26"/>
        </w:rPr>
        <w:tab/>
        <w:t xml:space="preserve">       №   </w:t>
      </w:r>
      <w:r>
        <w:rPr>
          <w:rFonts w:ascii="Liberation Serif" w:hAnsi="Liberation Serif"/>
          <w:spacing w:val="-20"/>
          <w:sz w:val="26"/>
          <w:szCs w:val="26"/>
          <w:lang w:val="en-US"/>
        </w:rPr>
        <w:t>76</w:t>
      </w:r>
    </w:p>
    <w:p w14:paraId="3FAFEF9A" w14:textId="77777777" w:rsidR="00455D1D" w:rsidRDefault="00AD4193">
      <w:pPr>
        <w:spacing w:before="12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i/>
          <w:sz w:val="26"/>
          <w:szCs w:val="26"/>
        </w:rPr>
        <w:tab/>
      </w:r>
      <w:r>
        <w:rPr>
          <w:rFonts w:ascii="Liberation Serif" w:hAnsi="Liberation Serif"/>
          <w:b/>
          <w:i/>
          <w:sz w:val="26"/>
          <w:szCs w:val="26"/>
        </w:rPr>
        <w:tab/>
        <w:t xml:space="preserve"> </w:t>
      </w:r>
      <w:r>
        <w:rPr>
          <w:rFonts w:ascii="Liberation Serif" w:hAnsi="Liberation Serif"/>
          <w:b/>
          <w:i/>
          <w:sz w:val="26"/>
          <w:szCs w:val="26"/>
        </w:rPr>
        <w:tab/>
      </w:r>
      <w:r>
        <w:rPr>
          <w:rFonts w:ascii="Liberation Serif" w:hAnsi="Liberation Serif"/>
          <w:b/>
          <w:i/>
          <w:sz w:val="26"/>
          <w:szCs w:val="26"/>
        </w:rPr>
        <w:tab/>
      </w:r>
      <w:r>
        <w:rPr>
          <w:rFonts w:ascii="Liberation Serif" w:hAnsi="Liberation Serif"/>
          <w:b/>
          <w:i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 xml:space="preserve">    г. Красноуфимск</w:t>
      </w:r>
    </w:p>
    <w:p w14:paraId="5B87C534" w14:textId="77777777" w:rsidR="00455D1D" w:rsidRDefault="00455D1D">
      <w:pPr>
        <w:rPr>
          <w:rFonts w:ascii="Liberation Serif" w:hAnsi="Liberation Serif"/>
          <w:color w:val="000000"/>
          <w:sz w:val="26"/>
          <w:szCs w:val="26"/>
        </w:rPr>
      </w:pPr>
      <w:bookmarkStart w:id="0" w:name="_Hlk113436721"/>
    </w:p>
    <w:p w14:paraId="02A54911" w14:textId="77777777" w:rsidR="00455D1D" w:rsidRDefault="00AD4193">
      <w:pPr>
        <w:tabs>
          <w:tab w:val="left" w:pos="2340"/>
        </w:tabs>
        <w:overflowPunct w:val="0"/>
        <w:ind w:right="-23"/>
        <w:jc w:val="center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i/>
          <w:iCs/>
          <w:color w:val="000000"/>
          <w:sz w:val="26"/>
          <w:szCs w:val="26"/>
        </w:rPr>
        <w:t xml:space="preserve">Об изъятии земельного участка и жилого помещения </w:t>
      </w:r>
    </w:p>
    <w:p w14:paraId="19F0B73E" w14:textId="77777777" w:rsidR="00455D1D" w:rsidRDefault="00AD4193">
      <w:pPr>
        <w:tabs>
          <w:tab w:val="left" w:pos="2340"/>
        </w:tabs>
        <w:overflowPunct w:val="0"/>
        <w:ind w:right="-23"/>
        <w:jc w:val="center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i/>
          <w:iCs/>
          <w:color w:val="000000"/>
          <w:sz w:val="26"/>
          <w:szCs w:val="26"/>
        </w:rPr>
        <w:t xml:space="preserve">для муниципальных нужд в связи с признанием жилого дома </w:t>
      </w:r>
    </w:p>
    <w:p w14:paraId="42B2837E" w14:textId="77777777" w:rsidR="00455D1D" w:rsidRDefault="00AD4193">
      <w:pPr>
        <w:tabs>
          <w:tab w:val="left" w:pos="2340"/>
        </w:tabs>
        <w:overflowPunct w:val="0"/>
        <w:ind w:right="-23"/>
        <w:jc w:val="center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i/>
          <w:iCs/>
          <w:color w:val="000000"/>
          <w:sz w:val="26"/>
          <w:szCs w:val="26"/>
        </w:rPr>
        <w:t>аварийным и подлежащим реконструкции</w:t>
      </w:r>
    </w:p>
    <w:p w14:paraId="556B4B91" w14:textId="77777777" w:rsidR="00455D1D" w:rsidRDefault="00455D1D">
      <w:pPr>
        <w:tabs>
          <w:tab w:val="left" w:pos="2340"/>
        </w:tabs>
        <w:overflowPunct w:val="0"/>
        <w:spacing w:after="60"/>
        <w:ind w:right="-23"/>
        <w:textAlignment w:val="auto"/>
        <w:rPr>
          <w:rFonts w:ascii="Liberation Serif" w:hAnsi="Liberation Serif"/>
          <w:color w:val="000000"/>
          <w:sz w:val="26"/>
          <w:szCs w:val="26"/>
        </w:rPr>
      </w:pPr>
    </w:p>
    <w:p w14:paraId="103EEEDE" w14:textId="77777777" w:rsidR="00455D1D" w:rsidRDefault="00AD4193">
      <w:pPr>
        <w:overflowPunct w:val="0"/>
        <w:spacing w:line="100" w:lineRule="atLeast"/>
        <w:ind w:firstLine="709"/>
        <w:jc w:val="both"/>
        <w:textAlignment w:val="auto"/>
      </w:pPr>
      <w:r>
        <w:rPr>
          <w:rFonts w:ascii="Liberation Serif" w:hAnsi="Liberation Serif"/>
          <w:color w:val="000000"/>
          <w:sz w:val="26"/>
          <w:szCs w:val="26"/>
        </w:rPr>
        <w:t>В соответствии с частью 10 статьи 32 Жилищного кодекса Российской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 xml:space="preserve">Федерации, статьей 279 Гражданского кодекса Российской Федерации, пунктом 3 статьи 56.3, подпунктом 4 пункта 2 статьи 56.3, статьей 56.6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Style w:val="2"/>
          <w:rFonts w:ascii="Liberation Serif" w:hAnsi="Liberation Serif" w:cs="Liberation Serif;Times New Roma"/>
          <w:bCs/>
          <w:iCs/>
          <w:sz w:val="26"/>
          <w:szCs w:val="26"/>
          <w:shd w:val="clear" w:color="auto" w:fill="FFFFFF"/>
        </w:rPr>
        <w:t>положениями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rPr>
          <w:rFonts w:ascii="Liberation Serif" w:hAnsi="Liberation Serif"/>
          <w:color w:val="000000"/>
          <w:sz w:val="26"/>
          <w:szCs w:val="26"/>
        </w:rPr>
        <w:t xml:space="preserve"> Постановлением Главы городского округ Красноуфимск  от 16.12.20</w:t>
      </w:r>
      <w:r>
        <w:rPr>
          <w:rFonts w:ascii="Liberation Serif" w:hAnsi="Liberation Serif"/>
          <w:color w:val="000000"/>
          <w:sz w:val="26"/>
          <w:szCs w:val="26"/>
        </w:rPr>
        <w:t>08 № 1235 (в ред. Постановления  от 26.09.2022 № 890) «О признании жилых помещений, находящихся в аварийном состоянии, непригодными для проживания»,</w:t>
      </w:r>
      <w:r>
        <w:rPr>
          <w:rFonts w:ascii="Liberation Serif" w:hAnsi="Liberation Serif"/>
          <w:color w:val="000000"/>
          <w:kern w:val="2"/>
          <w:sz w:val="26"/>
          <w:szCs w:val="26"/>
          <w:lang w:eastAsia="ar-SA"/>
        </w:rPr>
        <w:t xml:space="preserve"> 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Распоряжением Главы городского округа Красноуфимск от 29.01.2026 № 20 «О назначении ответственных за изъятие земельных участков, недвижимого имущества (жилого и нежилого), в том числ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е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 признанного ветхим и аварийным, находящегося в границах изымаемых земельных участков, для государственных и муниципальных нужд», руководствуясь </w:t>
      </w:r>
      <w:r>
        <w:rPr>
          <w:rFonts w:ascii="Liberation Serif" w:hAnsi="Liberation Serif"/>
          <w:sz w:val="26"/>
          <w:szCs w:val="26"/>
        </w:rPr>
        <w:t xml:space="preserve">статьями 31, 48 Устава городского округа Красноуфимск. </w:t>
      </w:r>
      <w:bookmarkEnd w:id="0"/>
    </w:p>
    <w:p w14:paraId="595E716B" w14:textId="77777777" w:rsidR="00455D1D" w:rsidRDefault="00455D1D">
      <w:pPr>
        <w:jc w:val="both"/>
        <w:rPr>
          <w:rFonts w:ascii="Liberation Serif" w:hAnsi="Liberation Serif"/>
          <w:sz w:val="26"/>
          <w:szCs w:val="26"/>
        </w:rPr>
      </w:pPr>
    </w:p>
    <w:p w14:paraId="17320D9C" w14:textId="77777777" w:rsidR="00455D1D" w:rsidRDefault="00AD4193">
      <w:pPr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ПОСТАНОВЛЯЮ:</w:t>
      </w:r>
    </w:p>
    <w:p w14:paraId="7640D72F" w14:textId="77777777" w:rsidR="00455D1D" w:rsidRDefault="00455D1D">
      <w:pPr>
        <w:rPr>
          <w:rFonts w:ascii="Liberation Serif" w:hAnsi="Liberation Serif"/>
          <w:b/>
          <w:sz w:val="26"/>
          <w:szCs w:val="26"/>
        </w:rPr>
      </w:pPr>
    </w:p>
    <w:p w14:paraId="308C2B26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>1.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ab/>
        <w:t>Изъять земельный участок под многоквартирным д</w:t>
      </w:r>
      <w:r>
        <w:rPr>
          <w:rFonts w:ascii="Liberation Serif" w:hAnsi="Liberation Serif"/>
          <w:color w:val="000000"/>
          <w:kern w:val="2"/>
          <w:sz w:val="26"/>
          <w:szCs w:val="26"/>
          <w:lang w:eastAsia="ar-SA"/>
        </w:rPr>
        <w:t>омом, с кадастровым номером:</w:t>
      </w:r>
      <w:r>
        <w:rPr>
          <w:rFonts w:ascii="Liberation Serif" w:hAnsi="Liberation Serif" w:cs="Calibri"/>
          <w:color w:val="000000"/>
          <w:kern w:val="2"/>
          <w:sz w:val="26"/>
          <w:szCs w:val="26"/>
          <w:shd w:val="clear" w:color="auto" w:fill="F8F9FA"/>
          <w:lang w:eastAsia="ar-SA"/>
        </w:rPr>
        <w:t xml:space="preserve"> </w:t>
      </w:r>
      <w:r>
        <w:rPr>
          <w:rFonts w:ascii="Liberation Serif" w:hAnsi="Liberation Serif"/>
          <w:color w:val="000000"/>
          <w:sz w:val="26"/>
          <w:szCs w:val="26"/>
        </w:rPr>
        <w:t>66:52:0106003:118</w:t>
      </w:r>
      <w:r>
        <w:rPr>
          <w:rFonts w:ascii="Liberation Serif" w:hAnsi="Liberation Serif"/>
          <w:color w:val="000000"/>
          <w:kern w:val="2"/>
          <w:sz w:val="26"/>
          <w:szCs w:val="26"/>
          <w:lang w:eastAsia="ar-SA"/>
        </w:rPr>
        <w:t>, общей площадью: 851</w:t>
      </w:r>
      <w:r>
        <w:rPr>
          <w:rFonts w:ascii="Liberation Serif" w:hAnsi="Liberation Serif"/>
          <w:color w:val="000000"/>
          <w:kern w:val="2"/>
          <w:sz w:val="26"/>
          <w:szCs w:val="26"/>
          <w:vertAlign w:val="superscript"/>
          <w:lang w:eastAsia="ar-SA"/>
        </w:rPr>
        <w:t xml:space="preserve"> </w:t>
      </w:r>
      <w:r>
        <w:rPr>
          <w:rFonts w:ascii="Liberation Serif" w:hAnsi="Liberation Serif"/>
          <w:color w:val="000000"/>
          <w:kern w:val="2"/>
          <w:sz w:val="26"/>
          <w:szCs w:val="26"/>
          <w:lang w:eastAsia="ar-SA"/>
        </w:rPr>
        <w:t>кв.м.</w:t>
      </w:r>
      <w:r>
        <w:rPr>
          <w:rFonts w:ascii="Liberation Serif" w:hAnsi="Liberation Serif"/>
          <w:color w:val="000000"/>
          <w:kern w:val="2"/>
          <w:sz w:val="26"/>
          <w:szCs w:val="26"/>
          <w:lang w:eastAsia="ar-SA"/>
        </w:rPr>
        <w:t>, из категории земель - земли населённых пунктов, расположенный по адресу: Российская Федерация, Свердловская область, г. Красноуфимск, ул. Пролетарская, 101.</w:t>
      </w:r>
    </w:p>
    <w:p w14:paraId="0C601B10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 w:rsidRPr="00AD4193">
        <w:rPr>
          <w:rFonts w:ascii="Liberation Serif" w:hAnsi="Liberation Serif"/>
          <w:kern w:val="2"/>
          <w:sz w:val="26"/>
          <w:szCs w:val="26"/>
          <w:lang w:eastAsia="ar-SA"/>
        </w:rPr>
        <w:t>2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. Цель изъятия земельного участка – проведение </w:t>
      </w:r>
      <w:r>
        <w:rPr>
          <w:rFonts w:ascii="Liberation Serif" w:hAnsi="Liberation Serif" w:cs="Liberation Serif;Times New Roma"/>
          <w:iCs/>
          <w:color w:val="000000"/>
          <w:kern w:val="2"/>
          <w:sz w:val="26"/>
          <w:szCs w:val="26"/>
          <w:lang w:eastAsia="ar-SA"/>
        </w:rPr>
        <w:t>производственных работ по сохранению объекта культурного наследия регионального значения  «Дом, в котором в 1941-1945 годы жила Е.Д. Стасова, видный деятель большевистской партии с 1898 года, соратница В.И. Ленина» по адресу: г. Красноуфимск, ул. Пролетарская, д. 101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.</w:t>
      </w:r>
    </w:p>
    <w:p w14:paraId="5DFAE883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>3. Определить, что с земельным участком, указанным в пункте 1 настоящего Постановления, подлежат изъятию все объекты недвижимого имущества, находящиеся в частной собственности, право собственности на которые подлежит прекращению</w:t>
      </w:r>
      <w:r w:rsidRPr="00AD4193">
        <w:rPr>
          <w:rFonts w:ascii="Liberation Serif" w:hAnsi="Liberation Serif"/>
          <w:kern w:val="2"/>
          <w:sz w:val="26"/>
          <w:szCs w:val="26"/>
          <w:lang w:eastAsia="ar-SA"/>
        </w:rPr>
        <w:t>:</w:t>
      </w:r>
    </w:p>
    <w:p w14:paraId="7DB6D02A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kern w:val="2"/>
          <w:sz w:val="26"/>
          <w:szCs w:val="26"/>
          <w:lang w:eastAsia="ar-SA"/>
        </w:rPr>
      </w:pPr>
      <w:r w:rsidRPr="00AD4193">
        <w:rPr>
          <w:rFonts w:ascii="Liberation Serif" w:hAnsi="Liberation Serif"/>
          <w:kern w:val="2"/>
          <w:sz w:val="26"/>
          <w:szCs w:val="26"/>
          <w:lang w:eastAsia="ar-SA"/>
        </w:rPr>
        <w:t xml:space="preserve">- жилое помещение в многоквартирном доме, расположенном по адресу: Российская Федерация, Свердловская область, г. Красноуфимск, ул. Пролетарская, </w:t>
      </w:r>
      <w:r w:rsidRPr="00AD4193">
        <w:rPr>
          <w:rFonts w:ascii="Liberation Serif" w:hAnsi="Liberation Serif"/>
          <w:kern w:val="2"/>
          <w:sz w:val="26"/>
          <w:szCs w:val="26"/>
          <w:lang w:eastAsia="ar-SA"/>
        </w:rPr>
        <w:lastRenderedPageBreak/>
        <w:t xml:space="preserve">д. 101 (квартира № 2, общей площадью: 51,7 кв.м., кадастровый номер: </w:t>
      </w:r>
      <w:r w:rsidRPr="00AD4193">
        <w:rPr>
          <w:rFonts w:ascii="Liberation Serif" w:hAnsi="Liberation Serif"/>
          <w:kern w:val="2"/>
          <w:sz w:val="26"/>
          <w:szCs w:val="26"/>
          <w:lang w:eastAsia="ar-SA"/>
        </w:rPr>
        <w:br/>
      </w:r>
      <w:r w:rsidRPr="00AD4193">
        <w:rPr>
          <w:rFonts w:ascii="Liberation Serif" w:hAnsi="Liberation Serif"/>
          <w:color w:val="000000"/>
          <w:kern w:val="2"/>
          <w:sz w:val="26"/>
          <w:szCs w:val="26"/>
          <w:lang w:eastAsia="ar-SA"/>
        </w:rPr>
        <w:t>66:52:0106003:563</w:t>
      </w:r>
      <w:r w:rsidRPr="00AD4193">
        <w:rPr>
          <w:rFonts w:ascii="Liberation Serif" w:hAnsi="Liberation Serif"/>
          <w:color w:val="292C2F"/>
          <w:kern w:val="2"/>
          <w:sz w:val="26"/>
          <w:szCs w:val="26"/>
          <w:lang w:eastAsia="ar-SA"/>
        </w:rPr>
        <w:t>), д</w:t>
      </w:r>
      <w:r w:rsidRPr="00AD4193">
        <w:rPr>
          <w:rFonts w:ascii="Liberation Serif" w:hAnsi="Liberation Serif"/>
          <w:kern w:val="2"/>
          <w:sz w:val="26"/>
          <w:szCs w:val="26"/>
          <w:lang w:eastAsia="ar-SA"/>
        </w:rPr>
        <w:t>ля муниципальных нужд путем выкупа у собственника</w:t>
      </w:r>
      <w:r w:rsidRPr="00AD4193">
        <w:rPr>
          <w:rFonts w:ascii="Liberation Serif" w:hAnsi="Liberation Serif"/>
          <w:kern w:val="2"/>
          <w:sz w:val="26"/>
          <w:szCs w:val="26"/>
          <w:lang w:eastAsia="ar-SA"/>
        </w:rPr>
        <w:t>.</w:t>
      </w:r>
    </w:p>
    <w:p w14:paraId="695CCEA5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>4. Определить, что при установлении размера возмещения не подлежат учету объекты недвижимого имущества, расположенные на изымаемом земельном участке, указанном в пункте 1 настоящего постановления, и неотделимые улучшения данных объектов (в том числе в результате реконструкции), произведенные вопреки его разрешенному использованию, а также с нарушением градостроительного законодательства. Собственники объектов недвижимого имущества несут риск отнесения на них при определении выкупной цены затрат и убытков, с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вязанных с новым строительством, расширением, реконструкцией зданий и сооружений на земельном участке, осуществлением неотделимых улучшений, со дня уведомления их о принятом решении об изъятии земельных участков для муниципальных нужд.</w:t>
      </w:r>
    </w:p>
    <w:p w14:paraId="287085A8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5. Изъятие земельного участка произвести в течение </w:t>
      </w:r>
      <w:r>
        <w:rPr>
          <w:rFonts w:ascii="Liberation Serif" w:hAnsi="Liberation Serif"/>
          <w:sz w:val="26"/>
          <w:szCs w:val="26"/>
        </w:rPr>
        <w:t>трех лет со дня  принятия данного Постановления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.</w:t>
      </w:r>
    </w:p>
    <w:p w14:paraId="7FC43F37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6. </w:t>
      </w:r>
      <w:r>
        <w:rPr>
          <w:rFonts w:ascii="Liberation Serif" w:hAnsi="Liberation Serif"/>
          <w:sz w:val="26"/>
          <w:szCs w:val="26"/>
          <w:lang w:bidi="ru-RU"/>
        </w:rPr>
        <w:t xml:space="preserve">  </w:t>
      </w:r>
      <w:r w:rsidRPr="00AD4193">
        <w:rPr>
          <w:rFonts w:ascii="Liberation Serif" w:hAnsi="Liberation Serif"/>
          <w:b/>
          <w:bCs/>
          <w:sz w:val="26"/>
          <w:szCs w:val="26"/>
          <w:lang w:bidi="ru-RU"/>
        </w:rPr>
        <w:t>Жилищному отделу администрации городского округа Красноуфимск</w:t>
      </w:r>
      <w:r>
        <w:rPr>
          <w:rFonts w:ascii="Liberation Serif" w:hAnsi="Liberation Serif"/>
          <w:b/>
          <w:bCs/>
          <w:sz w:val="26"/>
          <w:szCs w:val="26"/>
          <w:lang w:bidi="ru-RU"/>
        </w:rPr>
        <w:t xml:space="preserve"> 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осуществить следующие 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мероприятия:</w:t>
      </w:r>
    </w:p>
    <w:p w14:paraId="26BA223C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>6.1. В</w:t>
      </w:r>
      <w:r>
        <w:rPr>
          <w:rFonts w:ascii="Liberation Serif" w:hAnsi="Liberation Serif"/>
          <w:kern w:val="2"/>
          <w:sz w:val="26"/>
          <w:szCs w:val="26"/>
          <w:lang w:eastAsia="ar-SA" w:bidi="ru-RU"/>
        </w:rPr>
        <w:t xml:space="preserve"> течение 10 дней с момента принятия настоящего Постановления н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аправить копии настоящего Постановления правообладателям изымаемой недвижимости письмом с уведомлением о вручении, либо вручить лично.</w:t>
      </w:r>
    </w:p>
    <w:p w14:paraId="4DC01803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>7.</w:t>
      </w:r>
      <w:r>
        <w:rPr>
          <w:rFonts w:ascii="Liberation Serif" w:hAnsi="Liberation Serif"/>
          <w:kern w:val="2"/>
          <w:sz w:val="26"/>
          <w:szCs w:val="26"/>
          <w:lang w:eastAsia="ar-SA" w:bidi="ru-RU"/>
        </w:rPr>
        <w:t xml:space="preserve"> </w:t>
      </w:r>
      <w:r>
        <w:rPr>
          <w:rFonts w:ascii="Liberation Serif" w:hAnsi="Liberation Serif"/>
          <w:b/>
          <w:bCs/>
          <w:kern w:val="2"/>
          <w:sz w:val="26"/>
          <w:szCs w:val="26"/>
          <w:lang w:eastAsia="ar-SA" w:bidi="ru-RU"/>
        </w:rPr>
        <w:t>Органу местного самоуправления,  уполномоченному в сфере управления муниципальным имуществом «Управление муниципальным имуществом городского округа Красноуфимск»</w:t>
      </w:r>
      <w:r>
        <w:rPr>
          <w:rFonts w:ascii="Liberation Serif" w:hAnsi="Liberation Serif"/>
          <w:kern w:val="2"/>
          <w:sz w:val="26"/>
          <w:szCs w:val="26"/>
          <w:lang w:eastAsia="ar-SA" w:bidi="ru-RU"/>
        </w:rPr>
        <w:t xml:space="preserve"> осуществить следующие мероприятия:</w:t>
      </w:r>
    </w:p>
    <w:p w14:paraId="5D65F81D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 w:bidi="ru-RU"/>
        </w:rPr>
        <w:t>7.1. В течение 10 дней с момента принятия настоящего Постановления  направить его  копию в Управление Федеральной службы государственной регистрации, кадастра и картографии по Свердловской области.</w:t>
      </w:r>
    </w:p>
    <w:p w14:paraId="2BEC6640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7.2. </w:t>
      </w:r>
      <w:r>
        <w:rPr>
          <w:rFonts w:ascii="Liberation Serif" w:hAnsi="Liberation Serif"/>
          <w:color w:val="000000"/>
          <w:kern w:val="2"/>
          <w:sz w:val="26"/>
          <w:szCs w:val="26"/>
          <w:lang w:eastAsia="ar-SA"/>
        </w:rPr>
        <w:t>Подготовит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ь и направить правообладателям изымаемой недвижимости проекты соглашений об изъятии и документы, предусмотренные п. 4 ст. 56.10 Земельного кодекса Российской Федерации, письмом с уведомлением о вручении, либо вручить лично. В установленном законом порядке принять меры по заключению соглашений об изъятии недвижимости для муниципальных нужд.</w:t>
      </w:r>
    </w:p>
    <w:p w14:paraId="271B6671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>7.3. В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 установленном законом порядке обеспечить предъявление исковых требований к правообладателям изымаемой недвижимости о принудительном изъятии объектов недвижимости в случае, если по истечении 90 (девяноста) дней со дня получения ими проектов соглашений об изъятии не представлено подписанное соглашение об изъятии. </w:t>
      </w:r>
    </w:p>
    <w:p w14:paraId="6135B193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8. </w:t>
      </w:r>
      <w:r>
        <w:rPr>
          <w:rFonts w:ascii="Liberation Serif" w:hAnsi="Liberation Serif"/>
          <w:b/>
          <w:bCs/>
          <w:kern w:val="2"/>
          <w:sz w:val="26"/>
          <w:szCs w:val="26"/>
          <w:lang w:eastAsia="ar-SA" w:bidi="ru-RU"/>
        </w:rPr>
        <w:t xml:space="preserve">Органу местного самоуправления,  уполномоченному в сфере управления муниципальным имуществом «Управление муниципальным имуществом городского округа Красноуфимск» </w:t>
      </w:r>
      <w:r>
        <w:rPr>
          <w:rFonts w:ascii="Liberation Serif" w:hAnsi="Liberation Serif"/>
          <w:kern w:val="2"/>
          <w:sz w:val="26"/>
          <w:szCs w:val="26"/>
          <w:lang w:eastAsia="ar-SA" w:bidi="ru-RU"/>
        </w:rPr>
        <w:t>о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беспечить государственную регистрацию права собственности муниципального образования городской округ Красноуфимск на земельный участок и расположенные на нем объекты недвижимого имущества, находящиеся в частной собственности, после заключения соглашения об изъятии недвижимости для муниципальных нужд, либо вступившего в законную силу решения суда о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 принудительном изъятии земельного участка и расположенных на нем объектов недвижимого имущества для муниципальных нужд после изъятия в срок, указанный в постановлении.</w:t>
      </w:r>
    </w:p>
    <w:p w14:paraId="63EA3AE7" w14:textId="77777777" w:rsidR="00455D1D" w:rsidRDefault="00AD4193">
      <w:pPr>
        <w:overflowPunct w:val="0"/>
        <w:spacing w:line="100" w:lineRule="atLeast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lastRenderedPageBreak/>
        <w:tab/>
        <w:t xml:space="preserve">9. </w:t>
      </w:r>
      <w:r>
        <w:rPr>
          <w:rFonts w:ascii="Liberation Serif" w:hAnsi="Liberation Serif"/>
          <w:b/>
          <w:bCs/>
          <w:kern w:val="2"/>
          <w:sz w:val="26"/>
          <w:szCs w:val="26"/>
          <w:lang w:eastAsia="ar-SA"/>
        </w:rPr>
        <w:t>Отделу городского хозяйства администрации городского округа Красноуфимск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 после завершения  изъятия жилых помещений в многоквартирном доме, подлежащем сносу, организовать работу по прекращению подачи ресурсов и отключению жилого дома от сетей инженерно-технического обеспечения.</w:t>
      </w:r>
    </w:p>
    <w:p w14:paraId="2BE29C57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Cs w:val="24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10. </w:t>
      </w:r>
      <w:r>
        <w:rPr>
          <w:rFonts w:ascii="Liberation Serif" w:hAnsi="Liberation Serif"/>
          <w:b/>
          <w:bCs/>
          <w:kern w:val="2"/>
          <w:sz w:val="26"/>
          <w:szCs w:val="26"/>
          <w:lang w:eastAsia="ar-SA"/>
        </w:rPr>
        <w:t>Управлению организационной работы администрации городского округа Красноуфимск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 в течение 10 дней </w:t>
      </w:r>
      <w:r>
        <w:rPr>
          <w:rFonts w:ascii="Liberation Serif" w:hAnsi="Liberation Serif"/>
          <w:sz w:val="26"/>
          <w:szCs w:val="26"/>
        </w:rPr>
        <w:t xml:space="preserve">со дня принятия решения об изъятии осуществить размещение Постановления </w:t>
      </w:r>
      <w:r>
        <w:rPr>
          <w:rStyle w:val="FontStyle21"/>
          <w:rFonts w:ascii="Liberation Serif" w:hAnsi="Liberation Serif" w:cs="Liberation Serif"/>
          <w:sz w:val="26"/>
          <w:szCs w:val="26"/>
          <w:lang w:eastAsia="zh-CN"/>
        </w:rPr>
        <w:t>в официальном периодическом печатном издании</w:t>
      </w:r>
      <w:r>
        <w:rPr>
          <w:rStyle w:val="FontStyle21"/>
          <w:rFonts w:ascii="Liberation Serif" w:hAnsi="Liberation Serif" w:cs="Liberation Serif"/>
          <w:color w:val="000000"/>
          <w:sz w:val="26"/>
          <w:szCs w:val="26"/>
          <w:lang w:eastAsia="zh-CN"/>
        </w:rPr>
        <w:t xml:space="preserve"> «Вестник </w:t>
      </w:r>
      <w:r>
        <w:rPr>
          <w:rStyle w:val="FontStyle21"/>
          <w:rFonts w:ascii="Liberation Serif" w:hAnsi="Liberation Serif" w:cs="Liberation Serif"/>
          <w:sz w:val="26"/>
          <w:szCs w:val="26"/>
          <w:lang w:eastAsia="zh-CN"/>
        </w:rPr>
        <w:t xml:space="preserve">городского округа Красноуфимск» и </w:t>
      </w:r>
      <w:r>
        <w:rPr>
          <w:rFonts w:ascii="Liberation Serif" w:hAnsi="Liberation Serif" w:cs="Liberation Serif"/>
          <w:sz w:val="26"/>
          <w:szCs w:val="26"/>
        </w:rPr>
        <w:t xml:space="preserve">на официальном сайте </w:t>
      </w:r>
      <w:r>
        <w:rPr>
          <w:rFonts w:ascii="Liberation Serif" w:hAnsi="Liberation Serif" w:cs="Liberation Serif"/>
          <w:sz w:val="26"/>
          <w:szCs w:val="26"/>
        </w:rPr>
        <w:t>муниципального образования городского округа Красноуфимск в сети «Интернет» (http://go-kruf.midural.ru).</w:t>
      </w:r>
    </w:p>
    <w:p w14:paraId="2F948914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>11. Настоящее Постановление вступает в законную силу с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 xml:space="preserve"> момента его официального опубликования </w:t>
      </w:r>
      <w:r>
        <w:rPr>
          <w:rFonts w:ascii="Liberation Serif" w:hAnsi="Liberation Serif"/>
          <w:kern w:val="2"/>
          <w:sz w:val="26"/>
          <w:szCs w:val="26"/>
          <w:lang w:eastAsia="ar-SA"/>
        </w:rPr>
        <w:t>и действует до момента исполнения  установленного в Постановлении срока.</w:t>
      </w:r>
    </w:p>
    <w:p w14:paraId="705B8513" w14:textId="77777777" w:rsidR="00455D1D" w:rsidRDefault="00AD4193">
      <w:pPr>
        <w:overflowPunct w:val="0"/>
        <w:spacing w:line="100" w:lineRule="atLeast"/>
        <w:ind w:firstLine="851"/>
        <w:jc w:val="both"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kern w:val="2"/>
          <w:sz w:val="26"/>
          <w:szCs w:val="26"/>
          <w:lang w:eastAsia="ar-SA"/>
        </w:rPr>
        <w:t>12. Контроль за исполнением настоящего постановления возложить на первого заместителя Главы городского округа Красноуфимск Е.Н. Антипину.</w:t>
      </w:r>
    </w:p>
    <w:p w14:paraId="020D2EAE" w14:textId="77777777" w:rsidR="00455D1D" w:rsidRDefault="00455D1D">
      <w:pPr>
        <w:jc w:val="both"/>
        <w:rPr>
          <w:rFonts w:ascii="Liberation Serif" w:hAnsi="Liberation Serif"/>
          <w:sz w:val="26"/>
          <w:szCs w:val="26"/>
        </w:rPr>
      </w:pPr>
    </w:p>
    <w:p w14:paraId="4EC47797" w14:textId="77777777" w:rsidR="00455D1D" w:rsidRDefault="00455D1D">
      <w:pPr>
        <w:jc w:val="both"/>
        <w:rPr>
          <w:rFonts w:ascii="Liberation Serif" w:hAnsi="Liberation Serif"/>
          <w:sz w:val="26"/>
          <w:szCs w:val="26"/>
        </w:rPr>
      </w:pPr>
    </w:p>
    <w:p w14:paraId="622CC667" w14:textId="77777777" w:rsidR="00455D1D" w:rsidRDefault="00455D1D">
      <w:pPr>
        <w:ind w:left="568" w:hanging="568"/>
        <w:jc w:val="both"/>
        <w:rPr>
          <w:rFonts w:ascii="Liberation Serif" w:hAnsi="Liberation Serif"/>
          <w:sz w:val="26"/>
          <w:szCs w:val="26"/>
        </w:rPr>
      </w:pPr>
    </w:p>
    <w:p w14:paraId="6AC4597F" w14:textId="77777777" w:rsidR="00455D1D" w:rsidRDefault="00AD4193">
      <w:pPr>
        <w:rPr>
          <w:rFonts w:ascii="Liberation Serif" w:hAnsi="Liberation Serif"/>
          <w:sz w:val="26"/>
          <w:szCs w:val="26"/>
        </w:rPr>
      </w:pPr>
      <w:bookmarkStart w:id="1" w:name="_Hlk113185962"/>
      <w:r>
        <w:rPr>
          <w:rFonts w:ascii="Liberation Serif" w:hAnsi="Liberation Serif"/>
          <w:sz w:val="26"/>
          <w:szCs w:val="26"/>
        </w:rPr>
        <w:t xml:space="preserve">Глава городского округа Красноуфимск                                            </w:t>
      </w:r>
      <w:bookmarkEnd w:id="1"/>
      <w:r>
        <w:rPr>
          <w:rFonts w:ascii="Liberation Serif" w:hAnsi="Liberation Serif"/>
          <w:sz w:val="26"/>
          <w:szCs w:val="26"/>
        </w:rPr>
        <w:t>Ю.С. Ладейщиков</w:t>
      </w:r>
    </w:p>
    <w:p w14:paraId="09AA558D" w14:textId="77777777" w:rsidR="00455D1D" w:rsidRDefault="00455D1D">
      <w:pPr>
        <w:rPr>
          <w:rFonts w:ascii="Liberation Serif" w:hAnsi="Liberation Serif"/>
          <w:sz w:val="26"/>
          <w:szCs w:val="26"/>
        </w:rPr>
      </w:pPr>
    </w:p>
    <w:sectPr w:rsidR="00455D1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D1D"/>
    <w:rsid w:val="0003511D"/>
    <w:rsid w:val="00455D1D"/>
    <w:rsid w:val="00A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0896"/>
  <w15:docId w15:val="{F731F602-5C5E-4D88-9B55-B3B6C01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7E6"/>
    <w:pPr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D650CA"/>
    <w:rPr>
      <w:rFonts w:ascii="Tahoma" w:hAnsi="Tahoma" w:cs="Tahoma"/>
      <w:sz w:val="16"/>
      <w:szCs w:val="16"/>
    </w:rPr>
  </w:style>
  <w:style w:type="character" w:customStyle="1" w:styleId="DefaultParagraphFont1">
    <w:name w:val="Default Paragraph Font1"/>
    <w:qFormat/>
  </w:style>
  <w:style w:type="character" w:customStyle="1" w:styleId="2">
    <w:name w:val="Основной текст (2)_"/>
    <w:basedOn w:val="DefaultParagraphFont1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color w:val="000000"/>
      <w:sz w:val="28"/>
      <w:u w:val="non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qFormat/>
    <w:rsid w:val="00D650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42132"/>
    <w:pPr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numbering" w:customStyle="1" w:styleId="user2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0392-FC0C-4F7E-86E8-9829D58D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968</Words>
  <Characters>5520</Characters>
  <Application>Microsoft Office Word</Application>
  <DocSecurity>0</DocSecurity>
  <Lines>46</Lines>
  <Paragraphs>12</Paragraphs>
  <ScaleCrop>false</ScaleCrop>
  <Company>КонсультантПлюс Версия 4025.00.52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29.12.2025)(с изм. и доп., вступ. в силу с 01.01.2026)</dc:title>
  <dc:subject/>
  <dc:creator>Чащин А</dc:creator>
  <dc:description/>
  <cp:lastModifiedBy>IT</cp:lastModifiedBy>
  <cp:revision>20</cp:revision>
  <cp:lastPrinted>2026-02-03T10:18:00Z</cp:lastPrinted>
  <dcterms:created xsi:type="dcterms:W3CDTF">2026-01-21T09:46:00Z</dcterms:created>
  <dcterms:modified xsi:type="dcterms:W3CDTF">2026-02-06T05:22:00Z</dcterms:modified>
  <dc:language>ru-RU</dc:language>
</cp:coreProperties>
</file>